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38" w:rsidRPr="007745F0" w:rsidRDefault="007F2510" w:rsidP="007F2510">
      <w:pPr>
        <w:spacing w:line="240" w:lineRule="auto"/>
        <w:rPr>
          <w:rStyle w:val="Strong"/>
          <w:rFonts w:ascii="Calibri" w:hAnsi="Calibri" w:cs="Calibri"/>
          <w:sz w:val="32"/>
          <w:szCs w:val="32"/>
          <w:lang w:val="en"/>
        </w:rPr>
      </w:pPr>
      <w:r>
        <w:rPr>
          <w:rStyle w:val="Strong"/>
          <w:rFonts w:ascii="Calibri" w:hAnsi="Calibri" w:cs="Calibri"/>
          <w:sz w:val="32"/>
          <w:szCs w:val="32"/>
          <w:lang w:val="en"/>
        </w:rPr>
        <w:t>Translating what? How PISA distorts policy, research and practice in education</w:t>
      </w:r>
    </w:p>
    <w:p w:rsidR="006E3F38" w:rsidRPr="007745F0" w:rsidRDefault="006E3F38" w:rsidP="0055210F">
      <w:pPr>
        <w:rPr>
          <w:rStyle w:val="Strong"/>
          <w:rFonts w:ascii="Calibri" w:hAnsi="Calibri" w:cs="Calibri"/>
          <w:sz w:val="28"/>
          <w:szCs w:val="28"/>
          <w:lang w:val="en"/>
        </w:rPr>
      </w:pPr>
      <w:r w:rsidRPr="007745F0">
        <w:rPr>
          <w:rStyle w:val="Strong"/>
          <w:rFonts w:ascii="Calibri" w:hAnsi="Calibri" w:cs="Calibri"/>
          <w:sz w:val="28"/>
          <w:szCs w:val="28"/>
          <w:lang w:val="en"/>
        </w:rPr>
        <w:t>Professor Alan Reid, University of South Australia.</w:t>
      </w:r>
    </w:p>
    <w:p w:rsidR="006E3F38" w:rsidRPr="007745F0" w:rsidRDefault="009372AB" w:rsidP="0055210F">
      <w:pPr>
        <w:rPr>
          <w:rFonts w:ascii="Calibri" w:hAnsi="Calibri" w:cs="Calibri"/>
          <w:i/>
          <w:sz w:val="28"/>
          <w:szCs w:val="28"/>
        </w:rPr>
      </w:pPr>
      <w:r w:rsidRPr="007745F0">
        <w:rPr>
          <w:rStyle w:val="Strong"/>
          <w:rFonts w:ascii="Calibri" w:hAnsi="Calibri" w:cs="Calibri"/>
          <w:i/>
          <w:sz w:val="28"/>
          <w:szCs w:val="28"/>
          <w:lang w:val="en"/>
        </w:rPr>
        <w:t>A</w:t>
      </w:r>
      <w:r w:rsidR="006E3F38" w:rsidRPr="007745F0">
        <w:rPr>
          <w:rStyle w:val="Strong"/>
          <w:rFonts w:ascii="Calibri" w:hAnsi="Calibri" w:cs="Calibri"/>
          <w:i/>
          <w:sz w:val="28"/>
          <w:szCs w:val="28"/>
          <w:lang w:val="en"/>
        </w:rPr>
        <w:t xml:space="preserve">ddress to </w:t>
      </w:r>
      <w:r w:rsidR="007F2510">
        <w:rPr>
          <w:rStyle w:val="Strong"/>
          <w:rFonts w:ascii="Calibri" w:hAnsi="Calibri" w:cs="Calibri"/>
          <w:i/>
          <w:sz w:val="28"/>
          <w:szCs w:val="28"/>
          <w:lang w:val="en"/>
        </w:rPr>
        <w:t>CRED research conference at Magill Campus, University of South Australia, on Thursday November 14, 2013</w:t>
      </w:r>
      <w:r w:rsidR="006E3F38" w:rsidRPr="007745F0">
        <w:rPr>
          <w:rStyle w:val="Strong"/>
          <w:rFonts w:ascii="Calibri" w:hAnsi="Calibri" w:cs="Calibri"/>
          <w:i/>
          <w:sz w:val="28"/>
          <w:szCs w:val="28"/>
          <w:lang w:val="en"/>
        </w:rPr>
        <w:t>.</w:t>
      </w:r>
    </w:p>
    <w:p w:rsidR="001700ED" w:rsidRPr="007745F0" w:rsidRDefault="001700ED" w:rsidP="001700ED">
      <w:pPr>
        <w:rPr>
          <w:rFonts w:cstheme="minorHAnsi"/>
          <w:b/>
          <w:sz w:val="28"/>
          <w:szCs w:val="28"/>
        </w:rPr>
      </w:pPr>
      <w:r w:rsidRPr="007745F0">
        <w:rPr>
          <w:rFonts w:cstheme="minorHAnsi"/>
          <w:b/>
          <w:sz w:val="28"/>
          <w:szCs w:val="28"/>
        </w:rPr>
        <w:t xml:space="preserve">Introduction: Education </w:t>
      </w:r>
      <w:r w:rsidR="00FD3ED3">
        <w:rPr>
          <w:rFonts w:cstheme="minorHAnsi"/>
          <w:b/>
          <w:sz w:val="28"/>
          <w:szCs w:val="28"/>
        </w:rPr>
        <w:t xml:space="preserve">policy </w:t>
      </w:r>
      <w:r w:rsidRPr="007745F0">
        <w:rPr>
          <w:rFonts w:cstheme="minorHAnsi"/>
          <w:b/>
          <w:sz w:val="28"/>
          <w:szCs w:val="28"/>
        </w:rPr>
        <w:t>and the public sphere</w:t>
      </w:r>
    </w:p>
    <w:p w:rsidR="0045061A" w:rsidRDefault="00FD3ED3" w:rsidP="0075055D">
      <w:pPr>
        <w:contextualSpacing/>
        <w:rPr>
          <w:rFonts w:cstheme="minorHAnsi"/>
          <w:sz w:val="28"/>
          <w:szCs w:val="28"/>
        </w:rPr>
      </w:pPr>
      <w:r>
        <w:rPr>
          <w:rFonts w:cstheme="minorHAnsi"/>
          <w:sz w:val="28"/>
          <w:szCs w:val="28"/>
        </w:rPr>
        <w:t>In this paper I want to take the theme of this conference – Research in translation – and explore</w:t>
      </w:r>
      <w:r w:rsidR="0045061A">
        <w:rPr>
          <w:rFonts w:cstheme="minorHAnsi"/>
          <w:sz w:val="28"/>
          <w:szCs w:val="28"/>
        </w:rPr>
        <w:t xml:space="preserve"> the</w:t>
      </w:r>
      <w:r>
        <w:rPr>
          <w:rFonts w:cstheme="minorHAnsi"/>
          <w:sz w:val="28"/>
          <w:szCs w:val="28"/>
        </w:rPr>
        <w:t xml:space="preserve"> way in which</w:t>
      </w:r>
      <w:r w:rsidR="0045061A">
        <w:rPr>
          <w:rFonts w:cstheme="minorHAnsi"/>
          <w:sz w:val="28"/>
          <w:szCs w:val="28"/>
        </w:rPr>
        <w:t xml:space="preserve"> an unholy alliance of research and policy is adversely affecting one of the great institutions of Australian society – public education.</w:t>
      </w:r>
      <w:r>
        <w:rPr>
          <w:rFonts w:cstheme="minorHAnsi"/>
          <w:sz w:val="28"/>
          <w:szCs w:val="28"/>
        </w:rPr>
        <w:t xml:space="preserve"> </w:t>
      </w:r>
    </w:p>
    <w:p w:rsidR="0045061A" w:rsidRDefault="0045061A" w:rsidP="0075055D">
      <w:pPr>
        <w:contextualSpacing/>
        <w:rPr>
          <w:rFonts w:cstheme="minorHAnsi"/>
          <w:sz w:val="28"/>
          <w:szCs w:val="28"/>
        </w:rPr>
      </w:pPr>
    </w:p>
    <w:p w:rsidR="00F7642C" w:rsidRPr="007745F0" w:rsidRDefault="00F7642C" w:rsidP="0075055D">
      <w:pPr>
        <w:contextualSpacing/>
        <w:rPr>
          <w:rFonts w:cstheme="minorHAnsi"/>
          <w:sz w:val="28"/>
          <w:szCs w:val="28"/>
        </w:rPr>
      </w:pPr>
      <w:r w:rsidRPr="007745F0">
        <w:rPr>
          <w:rFonts w:cstheme="minorHAnsi"/>
          <w:sz w:val="28"/>
          <w:szCs w:val="28"/>
        </w:rPr>
        <w:t>Public schools exist in every community in Australia. They are microcosms of their community in that they represent the diversity of the community; they contribute to community building; and they teach young people how to interact across difference. In short they promote the common good.</w:t>
      </w:r>
    </w:p>
    <w:p w:rsidR="00F7642C" w:rsidRPr="007745F0" w:rsidRDefault="00F7642C" w:rsidP="0075055D">
      <w:pPr>
        <w:contextualSpacing/>
        <w:rPr>
          <w:rFonts w:cstheme="minorHAnsi"/>
          <w:sz w:val="28"/>
          <w:szCs w:val="28"/>
        </w:rPr>
      </w:pPr>
    </w:p>
    <w:p w:rsidR="00D71A56" w:rsidRDefault="00F7642C" w:rsidP="0075055D">
      <w:pPr>
        <w:contextualSpacing/>
        <w:rPr>
          <w:rFonts w:cstheme="minorHAnsi"/>
          <w:sz w:val="28"/>
          <w:szCs w:val="28"/>
        </w:rPr>
      </w:pPr>
      <w:r w:rsidRPr="007745F0">
        <w:rPr>
          <w:rFonts w:cstheme="minorHAnsi"/>
          <w:sz w:val="28"/>
          <w:szCs w:val="28"/>
        </w:rPr>
        <w:t>However, there is a great deal of educational research literature</w:t>
      </w:r>
      <w:r w:rsidR="0075055D" w:rsidRPr="007745F0">
        <w:rPr>
          <w:rFonts w:cstheme="minorHAnsi"/>
          <w:sz w:val="28"/>
          <w:szCs w:val="28"/>
        </w:rPr>
        <w:t xml:space="preserve"> </w:t>
      </w:r>
      <w:r w:rsidRPr="007745F0">
        <w:rPr>
          <w:rFonts w:cstheme="minorHAnsi"/>
          <w:sz w:val="28"/>
          <w:szCs w:val="28"/>
        </w:rPr>
        <w:t xml:space="preserve">which demonstrates that </w:t>
      </w:r>
      <w:r w:rsidR="0075055D" w:rsidRPr="007745F0">
        <w:rPr>
          <w:rFonts w:cstheme="minorHAnsi"/>
          <w:sz w:val="28"/>
          <w:szCs w:val="28"/>
        </w:rPr>
        <w:t xml:space="preserve">many contemporary education policies </w:t>
      </w:r>
      <w:r w:rsidRPr="007745F0">
        <w:rPr>
          <w:rFonts w:cstheme="minorHAnsi"/>
          <w:sz w:val="28"/>
          <w:szCs w:val="28"/>
        </w:rPr>
        <w:t>are at odds with the idea of public education and the public good. T</w:t>
      </w:r>
      <w:r w:rsidR="0075055D" w:rsidRPr="007745F0">
        <w:rPr>
          <w:rFonts w:cstheme="minorHAnsi"/>
          <w:sz w:val="28"/>
          <w:szCs w:val="28"/>
        </w:rPr>
        <w:t>he dominance of neo-liberal ideology in education policy-makin</w:t>
      </w:r>
      <w:r w:rsidRPr="007745F0">
        <w:rPr>
          <w:rFonts w:cstheme="minorHAnsi"/>
          <w:sz w:val="28"/>
          <w:szCs w:val="28"/>
        </w:rPr>
        <w:t>g over the past two decades has resulted in a</w:t>
      </w:r>
      <w:r w:rsidR="0075055D" w:rsidRPr="007745F0">
        <w:rPr>
          <w:rFonts w:cstheme="minorHAnsi"/>
          <w:sz w:val="28"/>
          <w:szCs w:val="28"/>
        </w:rPr>
        <w:t xml:space="preserve"> focus on education markets and competition, the construction of parents and students as consumers, the narrowing of the curriculum, and </w:t>
      </w:r>
      <w:r w:rsidRPr="007745F0">
        <w:rPr>
          <w:rFonts w:cstheme="minorHAnsi"/>
          <w:sz w:val="28"/>
          <w:szCs w:val="28"/>
        </w:rPr>
        <w:t xml:space="preserve">the </w:t>
      </w:r>
      <w:r w:rsidR="0075055D" w:rsidRPr="007745F0">
        <w:rPr>
          <w:rFonts w:cstheme="minorHAnsi"/>
          <w:sz w:val="28"/>
          <w:szCs w:val="28"/>
        </w:rPr>
        <w:t xml:space="preserve">residualisation of public education - all </w:t>
      </w:r>
      <w:r w:rsidRPr="007745F0">
        <w:rPr>
          <w:rFonts w:cstheme="minorHAnsi"/>
          <w:sz w:val="28"/>
          <w:szCs w:val="28"/>
        </w:rPr>
        <w:t xml:space="preserve">of which </w:t>
      </w:r>
      <w:r w:rsidR="0075055D" w:rsidRPr="007745F0">
        <w:rPr>
          <w:rFonts w:cstheme="minorHAnsi"/>
          <w:sz w:val="28"/>
          <w:szCs w:val="28"/>
        </w:rPr>
        <w:t>privilege selfish individualism rather than promote community-minded citizens.</w:t>
      </w:r>
      <w:r w:rsidRPr="007745F0">
        <w:rPr>
          <w:rFonts w:cstheme="minorHAnsi"/>
          <w:sz w:val="28"/>
          <w:szCs w:val="28"/>
        </w:rPr>
        <w:t xml:space="preserve"> </w:t>
      </w:r>
      <w:r w:rsidR="0084043B">
        <w:rPr>
          <w:rFonts w:cstheme="minorHAnsi"/>
          <w:sz w:val="28"/>
          <w:szCs w:val="28"/>
        </w:rPr>
        <w:t>There is now a move to promote the concept of ‘independent public schools</w:t>
      </w:r>
      <w:r w:rsidR="00C225C6">
        <w:rPr>
          <w:rFonts w:cstheme="minorHAnsi"/>
          <w:sz w:val="28"/>
          <w:szCs w:val="28"/>
        </w:rPr>
        <w:t>’ (surely</w:t>
      </w:r>
      <w:r w:rsidR="009546B6">
        <w:rPr>
          <w:rFonts w:cstheme="minorHAnsi"/>
          <w:sz w:val="28"/>
          <w:szCs w:val="28"/>
        </w:rPr>
        <w:t xml:space="preserve"> </w:t>
      </w:r>
      <w:r w:rsidR="00C225C6">
        <w:rPr>
          <w:rFonts w:cstheme="minorHAnsi"/>
          <w:sz w:val="28"/>
          <w:szCs w:val="28"/>
        </w:rPr>
        <w:t>an oxymoron)</w:t>
      </w:r>
      <w:r w:rsidR="00F834CA">
        <w:rPr>
          <w:rFonts w:cstheme="minorHAnsi"/>
          <w:sz w:val="28"/>
          <w:szCs w:val="28"/>
        </w:rPr>
        <w:t xml:space="preserve"> </w:t>
      </w:r>
      <w:r w:rsidR="00E52209">
        <w:rPr>
          <w:rFonts w:cstheme="minorHAnsi"/>
          <w:sz w:val="28"/>
          <w:szCs w:val="28"/>
        </w:rPr>
        <w:t>and the new Federal Minister of Education, Christopher Pyne, has boasted that he wants to make public schools more like private schools.</w:t>
      </w:r>
      <w:r w:rsidR="0084043B">
        <w:rPr>
          <w:rFonts w:cstheme="minorHAnsi"/>
          <w:sz w:val="28"/>
          <w:szCs w:val="28"/>
        </w:rPr>
        <w:t xml:space="preserve"> </w:t>
      </w:r>
    </w:p>
    <w:p w:rsidR="00D71A56" w:rsidRDefault="00D71A56" w:rsidP="0075055D">
      <w:pPr>
        <w:contextualSpacing/>
        <w:rPr>
          <w:rFonts w:cstheme="minorHAnsi"/>
          <w:sz w:val="28"/>
          <w:szCs w:val="28"/>
        </w:rPr>
      </w:pPr>
    </w:p>
    <w:p w:rsidR="00285B80" w:rsidRDefault="00E52209" w:rsidP="00285B80">
      <w:pPr>
        <w:rPr>
          <w:rFonts w:ascii="Calibri" w:hAnsi="Calibri" w:cs="Calibri"/>
          <w:sz w:val="28"/>
          <w:szCs w:val="28"/>
        </w:rPr>
      </w:pPr>
      <w:r>
        <w:rPr>
          <w:rFonts w:cstheme="minorHAnsi"/>
          <w:sz w:val="28"/>
          <w:szCs w:val="28"/>
        </w:rPr>
        <w:t>In my view, t</w:t>
      </w:r>
      <w:r w:rsidR="0084043B">
        <w:rPr>
          <w:rFonts w:cstheme="minorHAnsi"/>
          <w:sz w:val="28"/>
          <w:szCs w:val="28"/>
        </w:rPr>
        <w:t>hese policies</w:t>
      </w:r>
      <w:r w:rsidR="00F7642C" w:rsidRPr="007745F0">
        <w:rPr>
          <w:rFonts w:cstheme="minorHAnsi"/>
          <w:sz w:val="28"/>
          <w:szCs w:val="28"/>
        </w:rPr>
        <w:t xml:space="preserve"> strik</w:t>
      </w:r>
      <w:r w:rsidR="00337F47" w:rsidRPr="007745F0">
        <w:rPr>
          <w:rFonts w:cstheme="minorHAnsi"/>
          <w:sz w:val="28"/>
          <w:szCs w:val="28"/>
        </w:rPr>
        <w:t>e at the heart of the true esse</w:t>
      </w:r>
      <w:r w:rsidR="00F7642C" w:rsidRPr="007745F0">
        <w:rPr>
          <w:rFonts w:cstheme="minorHAnsi"/>
          <w:sz w:val="28"/>
          <w:szCs w:val="28"/>
        </w:rPr>
        <w:t>nce of public education. Th</w:t>
      </w:r>
      <w:r w:rsidR="0075055D" w:rsidRPr="007745F0">
        <w:rPr>
          <w:rFonts w:cstheme="minorHAnsi"/>
          <w:sz w:val="28"/>
          <w:szCs w:val="28"/>
        </w:rPr>
        <w:t>e international research demonstrates that such agendas frustrate parents for whom choice is a mirage; damage a sense of school community; and</w:t>
      </w:r>
      <w:r w:rsidR="0084043B">
        <w:rPr>
          <w:rFonts w:cstheme="minorHAnsi"/>
          <w:sz w:val="28"/>
          <w:szCs w:val="28"/>
        </w:rPr>
        <w:t>, ironically,</w:t>
      </w:r>
      <w:r w:rsidR="0075055D" w:rsidRPr="007745F0">
        <w:rPr>
          <w:rFonts w:cstheme="minorHAnsi"/>
          <w:sz w:val="28"/>
          <w:szCs w:val="28"/>
        </w:rPr>
        <w:t xml:space="preserve"> have not resulted in improved educational outcomes</w:t>
      </w:r>
      <w:r w:rsidR="0045061A">
        <w:rPr>
          <w:rFonts w:cstheme="minorHAnsi"/>
          <w:sz w:val="28"/>
          <w:szCs w:val="28"/>
        </w:rPr>
        <w:t xml:space="preserve"> </w:t>
      </w:r>
      <w:r w:rsidR="0045061A" w:rsidRPr="007745F0">
        <w:rPr>
          <w:rFonts w:cstheme="minorHAnsi"/>
          <w:sz w:val="28"/>
          <w:szCs w:val="28"/>
        </w:rPr>
        <w:t>(e.g., Education Policy Response Group, 2012; Ravitch, 2010; Nicols &amp; Berliner 2007; Hursh &amp; Martina, 2005; Amrein &amp; Berliner, 2003).</w:t>
      </w:r>
      <w:r w:rsidR="0045061A">
        <w:rPr>
          <w:rFonts w:cstheme="minorHAnsi"/>
          <w:sz w:val="28"/>
          <w:szCs w:val="28"/>
        </w:rPr>
        <w:t xml:space="preserve"> </w:t>
      </w:r>
      <w:r w:rsidR="00F834CA">
        <w:rPr>
          <w:rFonts w:cstheme="minorHAnsi"/>
          <w:sz w:val="28"/>
          <w:szCs w:val="28"/>
        </w:rPr>
        <w:t>Most importantly they destroy the concept of public education as a public good and for the public good</w:t>
      </w:r>
      <w:r w:rsidR="0075055D" w:rsidRPr="007745F0">
        <w:rPr>
          <w:rFonts w:cstheme="minorHAnsi"/>
          <w:sz w:val="28"/>
          <w:szCs w:val="28"/>
        </w:rPr>
        <w:t xml:space="preserve"> </w:t>
      </w:r>
      <w:r w:rsidR="00285B80">
        <w:rPr>
          <w:rFonts w:ascii="Calibri" w:hAnsi="Calibri" w:cs="Calibri"/>
          <w:sz w:val="28"/>
          <w:szCs w:val="28"/>
        </w:rPr>
        <w:t>(see Reid 2012 for an elaboration of this argument).</w:t>
      </w:r>
    </w:p>
    <w:p w:rsidR="0045061A" w:rsidRDefault="0045061A" w:rsidP="0055210F">
      <w:pPr>
        <w:contextualSpacing/>
        <w:rPr>
          <w:rFonts w:cstheme="minorHAnsi"/>
          <w:sz w:val="28"/>
          <w:szCs w:val="28"/>
        </w:rPr>
      </w:pPr>
    </w:p>
    <w:p w:rsidR="0045061A" w:rsidRDefault="00F7642C" w:rsidP="00126A17">
      <w:pPr>
        <w:contextualSpacing/>
        <w:rPr>
          <w:rFonts w:cstheme="minorHAnsi"/>
          <w:sz w:val="28"/>
          <w:szCs w:val="28"/>
        </w:rPr>
      </w:pPr>
      <w:r w:rsidRPr="007745F0">
        <w:rPr>
          <w:rFonts w:ascii="Calibri" w:hAnsi="Calibri" w:cs="Calibri"/>
          <w:sz w:val="28"/>
          <w:szCs w:val="28"/>
        </w:rPr>
        <w:t>The critique of neo-liberal policy settings has been well canvassed</w:t>
      </w:r>
      <w:r w:rsidR="00337F47" w:rsidRPr="007745F0">
        <w:rPr>
          <w:rFonts w:ascii="Calibri" w:hAnsi="Calibri" w:cs="Calibri"/>
          <w:sz w:val="28"/>
          <w:szCs w:val="28"/>
        </w:rPr>
        <w:t xml:space="preserve"> in the research literature, and so I am not going to rehearse it here. Rather I want to ask the question: How has it come to this? Why do we continue to pursue policy directions which erode the essence of public education? And what can we do about it?</w:t>
      </w:r>
    </w:p>
    <w:p w:rsidR="0045061A" w:rsidRDefault="0045061A" w:rsidP="00126A17">
      <w:pPr>
        <w:contextualSpacing/>
        <w:rPr>
          <w:rFonts w:cstheme="minorHAnsi"/>
          <w:sz w:val="28"/>
          <w:szCs w:val="28"/>
        </w:rPr>
      </w:pPr>
    </w:p>
    <w:p w:rsidR="00126A17" w:rsidRPr="0045061A" w:rsidRDefault="00126A17" w:rsidP="00126A17">
      <w:pPr>
        <w:contextualSpacing/>
        <w:rPr>
          <w:rFonts w:cstheme="minorHAnsi"/>
          <w:sz w:val="28"/>
          <w:szCs w:val="28"/>
        </w:rPr>
      </w:pPr>
      <w:r>
        <w:rPr>
          <w:rFonts w:ascii="Calibri" w:hAnsi="Calibri" w:cs="Calibri"/>
          <w:sz w:val="28"/>
          <w:szCs w:val="28"/>
        </w:rPr>
        <w:t>Elsewhere</w:t>
      </w:r>
      <w:r w:rsidR="00953032">
        <w:rPr>
          <w:rFonts w:ascii="Calibri" w:hAnsi="Calibri" w:cs="Calibri"/>
          <w:sz w:val="28"/>
          <w:szCs w:val="28"/>
        </w:rPr>
        <w:t xml:space="preserve"> (Reid, 2013)</w:t>
      </w:r>
      <w:r>
        <w:rPr>
          <w:rFonts w:ascii="Calibri" w:hAnsi="Calibri" w:cs="Calibri"/>
          <w:sz w:val="28"/>
          <w:szCs w:val="28"/>
        </w:rPr>
        <w:t xml:space="preserve"> I have argued</w:t>
      </w:r>
      <w:r w:rsidRPr="007745F0">
        <w:rPr>
          <w:rFonts w:ascii="Calibri" w:hAnsi="Calibri" w:cs="Calibri"/>
          <w:sz w:val="28"/>
          <w:szCs w:val="28"/>
        </w:rPr>
        <w:t xml:space="preserve"> that a maj</w:t>
      </w:r>
      <w:r w:rsidR="00D277C8">
        <w:rPr>
          <w:rFonts w:ascii="Calibri" w:hAnsi="Calibri" w:cs="Calibri"/>
          <w:sz w:val="28"/>
          <w:szCs w:val="28"/>
        </w:rPr>
        <w:t>or reason for the neo-liberal</w:t>
      </w:r>
      <w:r w:rsidRPr="007745F0">
        <w:rPr>
          <w:rFonts w:ascii="Calibri" w:hAnsi="Calibri" w:cs="Calibri"/>
          <w:sz w:val="28"/>
          <w:szCs w:val="28"/>
        </w:rPr>
        <w:t xml:space="preserve"> </w:t>
      </w:r>
      <w:r w:rsidR="004B4313">
        <w:rPr>
          <w:rFonts w:ascii="Calibri" w:hAnsi="Calibri" w:cs="Calibri"/>
          <w:sz w:val="28"/>
          <w:szCs w:val="28"/>
        </w:rPr>
        <w:t xml:space="preserve">turn </w:t>
      </w:r>
      <w:r w:rsidRPr="007745F0">
        <w:rPr>
          <w:rFonts w:ascii="Calibri" w:hAnsi="Calibri" w:cs="Calibri"/>
          <w:sz w:val="28"/>
          <w:szCs w:val="28"/>
        </w:rPr>
        <w:t xml:space="preserve">in education policy making has been the unhealthy reliance on data derived from tests scores, particularly international tests scores. </w:t>
      </w:r>
      <w:r>
        <w:rPr>
          <w:rFonts w:ascii="Calibri" w:hAnsi="Calibri" w:cs="Calibri"/>
          <w:sz w:val="28"/>
          <w:szCs w:val="28"/>
        </w:rPr>
        <w:t>I have s</w:t>
      </w:r>
      <w:r w:rsidRPr="007745F0">
        <w:rPr>
          <w:rFonts w:ascii="Calibri" w:hAnsi="Calibri" w:cs="Calibri"/>
          <w:sz w:val="28"/>
          <w:szCs w:val="28"/>
        </w:rPr>
        <w:t>how</w:t>
      </w:r>
      <w:r>
        <w:rPr>
          <w:rFonts w:ascii="Calibri" w:hAnsi="Calibri" w:cs="Calibri"/>
          <w:sz w:val="28"/>
          <w:szCs w:val="28"/>
        </w:rPr>
        <w:t>n</w:t>
      </w:r>
      <w:r w:rsidRPr="007745F0">
        <w:rPr>
          <w:rFonts w:ascii="Calibri" w:hAnsi="Calibri" w:cs="Calibri"/>
          <w:sz w:val="28"/>
          <w:szCs w:val="28"/>
        </w:rPr>
        <w:t xml:space="preserve"> how this data has been picked up by people outside education – politicians, journalists, economists, business people and lawyers, for example – who have begun to make pronouncements about the declining standards of education in Australia, and the strategies that are needed to address the decline.  They usually ignore, even dismiss, the expertise of the education profession and peer reviewed educational research. Instead they simplistically read off the League tables of countries that are regularly produced by the OECD, and/or turn to commissioned and unrefereed consultant’s ‘research’ reports as their information base. </w:t>
      </w:r>
      <w:r w:rsidR="001C7501">
        <w:rPr>
          <w:rFonts w:ascii="Calibri" w:hAnsi="Calibri" w:cs="Calibri"/>
          <w:sz w:val="28"/>
          <w:szCs w:val="28"/>
        </w:rPr>
        <w:t>I used</w:t>
      </w:r>
      <w:r w:rsidRPr="007745F0">
        <w:rPr>
          <w:rFonts w:ascii="Calibri" w:hAnsi="Calibri" w:cs="Calibri"/>
          <w:sz w:val="28"/>
          <w:szCs w:val="28"/>
        </w:rPr>
        <w:t xml:space="preserve"> an influential 2012 Grattan Institute Report, </w:t>
      </w:r>
      <w:r w:rsidRPr="007745F0">
        <w:rPr>
          <w:rFonts w:ascii="Calibri" w:hAnsi="Calibri" w:cs="Calibri"/>
          <w:i/>
          <w:sz w:val="28"/>
          <w:szCs w:val="28"/>
        </w:rPr>
        <w:t>‘Catching Up: Learning from the best school systems in Asia’</w:t>
      </w:r>
      <w:r w:rsidRPr="007745F0">
        <w:rPr>
          <w:rFonts w:ascii="Calibri" w:hAnsi="Calibri" w:cs="Calibri"/>
          <w:sz w:val="28"/>
          <w:szCs w:val="28"/>
        </w:rPr>
        <w:t>, as a case study of this process at work.</w:t>
      </w:r>
    </w:p>
    <w:p w:rsidR="0045061A" w:rsidRDefault="0045061A" w:rsidP="00FA3E69">
      <w:pPr>
        <w:rPr>
          <w:rFonts w:ascii="Calibri" w:hAnsi="Calibri" w:cs="Calibri"/>
          <w:sz w:val="28"/>
          <w:szCs w:val="28"/>
        </w:rPr>
      </w:pPr>
    </w:p>
    <w:p w:rsidR="00285B80" w:rsidRDefault="001C7501" w:rsidP="00FA3E69">
      <w:pPr>
        <w:rPr>
          <w:rFonts w:ascii="Calibri" w:hAnsi="Calibri" w:cs="Calibri"/>
          <w:sz w:val="28"/>
          <w:szCs w:val="28"/>
        </w:rPr>
      </w:pPr>
      <w:r>
        <w:rPr>
          <w:rFonts w:ascii="Calibri" w:hAnsi="Calibri" w:cs="Calibri"/>
          <w:sz w:val="28"/>
          <w:szCs w:val="28"/>
        </w:rPr>
        <w:t>My concern is</w:t>
      </w:r>
      <w:r w:rsidR="003811A3" w:rsidRPr="007745F0">
        <w:rPr>
          <w:rFonts w:ascii="Calibri" w:hAnsi="Calibri" w:cs="Calibri"/>
          <w:sz w:val="28"/>
          <w:szCs w:val="28"/>
        </w:rPr>
        <w:t xml:space="preserve"> that this focus has produced a narrow and misguided view about the purposes of education, the standards of Australian education, an</w:t>
      </w:r>
      <w:r w:rsidR="00C958C5">
        <w:rPr>
          <w:rFonts w:ascii="Calibri" w:hAnsi="Calibri" w:cs="Calibri"/>
          <w:sz w:val="28"/>
          <w:szCs w:val="28"/>
        </w:rPr>
        <w:t>d the policy approaches needed</w:t>
      </w:r>
      <w:r w:rsidR="003811A3" w:rsidRPr="007745F0">
        <w:rPr>
          <w:rFonts w:ascii="Calibri" w:hAnsi="Calibri" w:cs="Calibri"/>
          <w:sz w:val="28"/>
          <w:szCs w:val="28"/>
        </w:rPr>
        <w:t xml:space="preserve"> to lift standards.</w:t>
      </w:r>
      <w:r w:rsidR="00977EB3">
        <w:rPr>
          <w:rFonts w:ascii="Calibri" w:hAnsi="Calibri" w:cs="Calibri"/>
          <w:sz w:val="28"/>
          <w:szCs w:val="28"/>
        </w:rPr>
        <w:t xml:space="preserve"> When p</w:t>
      </w:r>
      <w:r w:rsidR="00805246" w:rsidRPr="007745F0">
        <w:rPr>
          <w:rFonts w:ascii="Calibri" w:hAnsi="Calibri" w:cs="Calibri"/>
          <w:sz w:val="28"/>
          <w:szCs w:val="28"/>
        </w:rPr>
        <w:t>olicy makers, media commentators and some education researchers</w:t>
      </w:r>
      <w:r w:rsidR="00FA41FA" w:rsidRPr="007745F0">
        <w:rPr>
          <w:rFonts w:ascii="Calibri" w:hAnsi="Calibri" w:cs="Calibri"/>
          <w:sz w:val="28"/>
          <w:szCs w:val="28"/>
        </w:rPr>
        <w:t xml:space="preserve"> unproblematically use test score</w:t>
      </w:r>
      <w:r w:rsidR="005644DB">
        <w:rPr>
          <w:rFonts w:ascii="Calibri" w:hAnsi="Calibri" w:cs="Calibri"/>
          <w:sz w:val="28"/>
          <w:szCs w:val="28"/>
        </w:rPr>
        <w:t>s as the base data for starting-</w:t>
      </w:r>
      <w:r w:rsidR="00FA41FA" w:rsidRPr="007745F0">
        <w:rPr>
          <w:rFonts w:ascii="Calibri" w:hAnsi="Calibri" w:cs="Calibri"/>
          <w:sz w:val="28"/>
          <w:szCs w:val="28"/>
        </w:rPr>
        <w:t>point assumptions about educ</w:t>
      </w:r>
      <w:r w:rsidR="00977EB3">
        <w:rPr>
          <w:rFonts w:ascii="Calibri" w:hAnsi="Calibri" w:cs="Calibri"/>
          <w:sz w:val="28"/>
          <w:szCs w:val="28"/>
        </w:rPr>
        <w:t>ation standards, they</w:t>
      </w:r>
      <w:r w:rsidR="00FA41FA" w:rsidRPr="007745F0">
        <w:rPr>
          <w:rFonts w:ascii="Calibri" w:hAnsi="Calibri" w:cs="Calibri"/>
          <w:sz w:val="28"/>
          <w:szCs w:val="28"/>
        </w:rPr>
        <w:t xml:space="preserve"> legitimate the widely held view that such data is a surrogate measure of education quality. </w:t>
      </w:r>
      <w:r w:rsidR="00126A17">
        <w:rPr>
          <w:rFonts w:ascii="Calibri" w:hAnsi="Calibri" w:cs="Calibri"/>
          <w:sz w:val="28"/>
          <w:szCs w:val="28"/>
        </w:rPr>
        <w:t>This</w:t>
      </w:r>
      <w:r w:rsidR="00D71A56">
        <w:rPr>
          <w:rFonts w:ascii="Calibri" w:hAnsi="Calibri" w:cs="Calibri"/>
          <w:sz w:val="28"/>
          <w:szCs w:val="28"/>
        </w:rPr>
        <w:t>,</w:t>
      </w:r>
      <w:r w:rsidR="00126A17">
        <w:rPr>
          <w:rFonts w:ascii="Calibri" w:hAnsi="Calibri" w:cs="Calibri"/>
          <w:sz w:val="28"/>
          <w:szCs w:val="28"/>
        </w:rPr>
        <w:t xml:space="preserve"> </w:t>
      </w:r>
      <w:r w:rsidR="003737EB">
        <w:rPr>
          <w:rFonts w:ascii="Calibri" w:hAnsi="Calibri" w:cs="Calibri"/>
          <w:sz w:val="28"/>
          <w:szCs w:val="28"/>
        </w:rPr>
        <w:t>in turn, has opened up the space for</w:t>
      </w:r>
      <w:r w:rsidR="00977EB3">
        <w:rPr>
          <w:rFonts w:ascii="Calibri" w:hAnsi="Calibri" w:cs="Calibri"/>
          <w:sz w:val="28"/>
          <w:szCs w:val="28"/>
        </w:rPr>
        <w:t xml:space="preserve"> the</w:t>
      </w:r>
      <w:r w:rsidR="003737EB">
        <w:rPr>
          <w:rFonts w:ascii="Calibri" w:hAnsi="Calibri" w:cs="Calibri"/>
          <w:sz w:val="28"/>
          <w:szCs w:val="28"/>
        </w:rPr>
        <w:t xml:space="preserve"> neo-liberal policy regime</w:t>
      </w:r>
      <w:r w:rsidR="001638E8">
        <w:rPr>
          <w:rFonts w:ascii="Calibri" w:hAnsi="Calibri" w:cs="Calibri"/>
          <w:sz w:val="28"/>
          <w:szCs w:val="28"/>
        </w:rPr>
        <w:t xml:space="preserve"> in education</w:t>
      </w:r>
      <w:r w:rsidR="00D95E7C">
        <w:rPr>
          <w:rFonts w:ascii="Calibri" w:hAnsi="Calibri" w:cs="Calibri"/>
          <w:sz w:val="28"/>
          <w:szCs w:val="28"/>
        </w:rPr>
        <w:t>, and the consequent erosion of the concept of public education as a common good</w:t>
      </w:r>
      <w:r w:rsidR="00285B80">
        <w:rPr>
          <w:rFonts w:ascii="Calibri" w:hAnsi="Calibri" w:cs="Calibri"/>
          <w:sz w:val="28"/>
          <w:szCs w:val="28"/>
        </w:rPr>
        <w:t>.</w:t>
      </w:r>
    </w:p>
    <w:p w:rsidR="00B51596" w:rsidRDefault="009A0A54" w:rsidP="00FA3E69">
      <w:pPr>
        <w:rPr>
          <w:rFonts w:ascii="Calibri" w:hAnsi="Calibri" w:cs="Calibri"/>
          <w:sz w:val="28"/>
          <w:szCs w:val="28"/>
        </w:rPr>
      </w:pPr>
      <w:r>
        <w:rPr>
          <w:rFonts w:ascii="Calibri" w:hAnsi="Calibri" w:cs="Calibri"/>
          <w:sz w:val="28"/>
          <w:szCs w:val="28"/>
        </w:rPr>
        <w:t xml:space="preserve">In this paper </w:t>
      </w:r>
      <w:r w:rsidR="00965CB6" w:rsidRPr="007745F0">
        <w:rPr>
          <w:rFonts w:ascii="Calibri" w:hAnsi="Calibri" w:cs="Calibri"/>
          <w:sz w:val="28"/>
          <w:szCs w:val="28"/>
        </w:rPr>
        <w:t xml:space="preserve">I </w:t>
      </w:r>
      <w:r w:rsidR="001638E8">
        <w:rPr>
          <w:rFonts w:ascii="Calibri" w:hAnsi="Calibri" w:cs="Calibri"/>
          <w:sz w:val="28"/>
          <w:szCs w:val="28"/>
        </w:rPr>
        <w:t>will suggest tha</w:t>
      </w:r>
      <w:r w:rsidR="00D277C8">
        <w:rPr>
          <w:rFonts w:ascii="Calibri" w:hAnsi="Calibri" w:cs="Calibri"/>
          <w:sz w:val="28"/>
          <w:szCs w:val="28"/>
        </w:rPr>
        <w:t>t this policy trend can be resisted if</w:t>
      </w:r>
      <w:r w:rsidR="00D71A56">
        <w:rPr>
          <w:rFonts w:ascii="Calibri" w:hAnsi="Calibri" w:cs="Calibri"/>
          <w:sz w:val="28"/>
          <w:szCs w:val="28"/>
        </w:rPr>
        <w:t xml:space="preserve"> it can be</w:t>
      </w:r>
      <w:r w:rsidR="00977EB3">
        <w:rPr>
          <w:rFonts w:ascii="Calibri" w:hAnsi="Calibri" w:cs="Calibri"/>
          <w:sz w:val="28"/>
          <w:szCs w:val="28"/>
        </w:rPr>
        <w:t xml:space="preserve"> demonstrated that it is based</w:t>
      </w:r>
      <w:r w:rsidR="00D71A56">
        <w:rPr>
          <w:rFonts w:ascii="Calibri" w:hAnsi="Calibri" w:cs="Calibri"/>
          <w:sz w:val="28"/>
          <w:szCs w:val="28"/>
        </w:rPr>
        <w:t xml:space="preserve"> on</w:t>
      </w:r>
      <w:r w:rsidR="00977EB3">
        <w:rPr>
          <w:rFonts w:ascii="Calibri" w:hAnsi="Calibri" w:cs="Calibri"/>
          <w:sz w:val="28"/>
          <w:szCs w:val="28"/>
        </w:rPr>
        <w:t xml:space="preserve"> rotten foundations.  This means going right to the heart of the matter – the nature of the data that is being used to sustain public discourse about, and policy making in, education. In particular I will</w:t>
      </w:r>
      <w:r w:rsidR="001638E8">
        <w:rPr>
          <w:rFonts w:ascii="Calibri" w:hAnsi="Calibri" w:cs="Calibri"/>
          <w:sz w:val="28"/>
          <w:szCs w:val="28"/>
        </w:rPr>
        <w:t xml:space="preserve"> explore </w:t>
      </w:r>
      <w:r w:rsidR="006A0476" w:rsidRPr="007745F0">
        <w:rPr>
          <w:rFonts w:ascii="Calibri" w:hAnsi="Calibri" w:cs="Calibri"/>
          <w:sz w:val="28"/>
          <w:szCs w:val="28"/>
        </w:rPr>
        <w:t>the</w:t>
      </w:r>
      <w:r w:rsidR="00965CB6" w:rsidRPr="007745F0">
        <w:rPr>
          <w:rFonts w:ascii="Calibri" w:hAnsi="Calibri" w:cs="Calibri"/>
          <w:sz w:val="28"/>
          <w:szCs w:val="28"/>
        </w:rPr>
        <w:t xml:space="preserve"> most well-known of the international te</w:t>
      </w:r>
      <w:r w:rsidR="009F4F03">
        <w:rPr>
          <w:rFonts w:ascii="Calibri" w:hAnsi="Calibri" w:cs="Calibri"/>
          <w:sz w:val="28"/>
          <w:szCs w:val="28"/>
        </w:rPr>
        <w:t>sts – the Programme for International Student Assessment (PISA)</w:t>
      </w:r>
      <w:r w:rsidR="00965CB6" w:rsidRPr="007745F0">
        <w:rPr>
          <w:rFonts w:ascii="Calibri" w:hAnsi="Calibri" w:cs="Calibri"/>
          <w:sz w:val="28"/>
          <w:szCs w:val="28"/>
        </w:rPr>
        <w:t xml:space="preserve"> - looking generally at its </w:t>
      </w:r>
      <w:r w:rsidR="00977EB3">
        <w:rPr>
          <w:rFonts w:ascii="Calibri" w:hAnsi="Calibri" w:cs="Calibri"/>
          <w:sz w:val="28"/>
          <w:szCs w:val="28"/>
        </w:rPr>
        <w:t xml:space="preserve">makeup and nature, </w:t>
      </w:r>
      <w:r w:rsidR="00965CB6" w:rsidRPr="007745F0">
        <w:rPr>
          <w:rFonts w:ascii="Calibri" w:hAnsi="Calibri" w:cs="Calibri"/>
          <w:sz w:val="28"/>
          <w:szCs w:val="28"/>
        </w:rPr>
        <w:t>impact and influence.</w:t>
      </w:r>
      <w:r w:rsidR="000F1579">
        <w:rPr>
          <w:rFonts w:ascii="Calibri" w:hAnsi="Calibri" w:cs="Calibri"/>
          <w:sz w:val="28"/>
          <w:szCs w:val="28"/>
        </w:rPr>
        <w:t xml:space="preserve"> </w:t>
      </w:r>
    </w:p>
    <w:p w:rsidR="00FA3E69" w:rsidRPr="007745F0" w:rsidRDefault="00977EB3" w:rsidP="00FA3E69">
      <w:pPr>
        <w:rPr>
          <w:rFonts w:ascii="Calibri" w:hAnsi="Calibri" w:cs="Calibri"/>
          <w:sz w:val="28"/>
          <w:szCs w:val="28"/>
        </w:rPr>
      </w:pPr>
      <w:r>
        <w:rPr>
          <w:rFonts w:ascii="Calibri" w:hAnsi="Calibri" w:cs="Calibri"/>
          <w:sz w:val="28"/>
          <w:szCs w:val="28"/>
        </w:rPr>
        <w:t>My argument will be that that way in which PISA is being used in this country</w:t>
      </w:r>
      <w:r w:rsidR="000F1516" w:rsidRPr="007745F0">
        <w:rPr>
          <w:rFonts w:ascii="Calibri" w:hAnsi="Calibri" w:cs="Calibri"/>
          <w:sz w:val="28"/>
          <w:szCs w:val="28"/>
        </w:rPr>
        <w:t xml:space="preserve"> is having a detrimental effect on education poli</w:t>
      </w:r>
      <w:r>
        <w:rPr>
          <w:rFonts w:ascii="Calibri" w:hAnsi="Calibri" w:cs="Calibri"/>
          <w:sz w:val="28"/>
          <w:szCs w:val="28"/>
        </w:rPr>
        <w:t>cy and practice; and that u</w:t>
      </w:r>
      <w:r w:rsidR="00A0481F" w:rsidRPr="007745F0">
        <w:rPr>
          <w:rFonts w:ascii="Calibri" w:hAnsi="Calibri" w:cs="Calibri"/>
          <w:sz w:val="28"/>
          <w:szCs w:val="28"/>
        </w:rPr>
        <w:t xml:space="preserve">nless we </w:t>
      </w:r>
      <w:r w:rsidR="007D7094" w:rsidRPr="007745F0">
        <w:rPr>
          <w:rFonts w:ascii="Calibri" w:hAnsi="Calibri" w:cs="Calibri"/>
          <w:sz w:val="28"/>
          <w:szCs w:val="28"/>
        </w:rPr>
        <w:t>face up to</w:t>
      </w:r>
      <w:r w:rsidR="001E1A05" w:rsidRPr="007745F0">
        <w:rPr>
          <w:rFonts w:ascii="Calibri" w:hAnsi="Calibri" w:cs="Calibri"/>
          <w:sz w:val="28"/>
          <w:szCs w:val="28"/>
        </w:rPr>
        <w:t xml:space="preserve"> this issue it will be difficult, if not impossible, to</w:t>
      </w:r>
      <w:r w:rsidR="005644DB">
        <w:rPr>
          <w:rFonts w:ascii="Calibri" w:hAnsi="Calibri" w:cs="Calibri"/>
          <w:sz w:val="28"/>
          <w:szCs w:val="28"/>
        </w:rPr>
        <w:t xml:space="preserve"> ensure that public education can continue to serve the public good.</w:t>
      </w:r>
      <w:r w:rsidR="0045061A">
        <w:rPr>
          <w:rFonts w:ascii="Calibri" w:hAnsi="Calibri" w:cs="Calibri"/>
          <w:sz w:val="28"/>
          <w:szCs w:val="28"/>
        </w:rPr>
        <w:t xml:space="preserve"> The first task is to understand what is happening.</w:t>
      </w:r>
    </w:p>
    <w:p w:rsidR="002750BF" w:rsidRPr="007745F0" w:rsidRDefault="002750BF" w:rsidP="002750BF">
      <w:pPr>
        <w:rPr>
          <w:rFonts w:ascii="Calibri" w:hAnsi="Calibri" w:cs="Calibri"/>
          <w:b/>
          <w:sz w:val="28"/>
          <w:szCs w:val="28"/>
        </w:rPr>
      </w:pPr>
      <w:r w:rsidRPr="007745F0">
        <w:rPr>
          <w:rFonts w:ascii="Calibri" w:hAnsi="Calibri" w:cs="Calibri"/>
          <w:b/>
          <w:sz w:val="28"/>
          <w:szCs w:val="28"/>
        </w:rPr>
        <w:t>The PISA Phenomenon</w:t>
      </w:r>
    </w:p>
    <w:p w:rsidR="002E01EA" w:rsidRPr="007745F0" w:rsidRDefault="00CE2492" w:rsidP="002E01EA">
      <w:pPr>
        <w:rPr>
          <w:rFonts w:ascii="Calibri" w:hAnsi="Calibri" w:cs="Calibri"/>
          <w:sz w:val="28"/>
          <w:szCs w:val="28"/>
        </w:rPr>
      </w:pPr>
      <w:r w:rsidRPr="007745F0">
        <w:rPr>
          <w:rFonts w:ascii="Calibri" w:hAnsi="Calibri" w:cs="Calibri"/>
          <w:sz w:val="28"/>
          <w:szCs w:val="28"/>
        </w:rPr>
        <w:t xml:space="preserve">In </w:t>
      </w:r>
      <w:r w:rsidR="002E01EA" w:rsidRPr="007745F0">
        <w:rPr>
          <w:rFonts w:ascii="Calibri" w:hAnsi="Calibri" w:cs="Calibri"/>
          <w:sz w:val="28"/>
          <w:szCs w:val="28"/>
        </w:rPr>
        <w:t>the past few years there have been a number of assumptions about education standards in this country wh</w:t>
      </w:r>
      <w:r w:rsidR="00AF2664" w:rsidRPr="007745F0">
        <w:rPr>
          <w:rFonts w:ascii="Calibri" w:hAnsi="Calibri" w:cs="Calibri"/>
          <w:sz w:val="28"/>
          <w:szCs w:val="28"/>
        </w:rPr>
        <w:t xml:space="preserve">ich merit, but which </w:t>
      </w:r>
      <w:r w:rsidR="00A86F70">
        <w:rPr>
          <w:rFonts w:ascii="Calibri" w:hAnsi="Calibri" w:cs="Calibri"/>
          <w:sz w:val="28"/>
          <w:szCs w:val="28"/>
        </w:rPr>
        <w:t>are rarely</w:t>
      </w:r>
      <w:r w:rsidR="00AF2664" w:rsidRPr="007745F0">
        <w:rPr>
          <w:rFonts w:ascii="Calibri" w:hAnsi="Calibri" w:cs="Calibri"/>
          <w:sz w:val="28"/>
          <w:szCs w:val="28"/>
        </w:rPr>
        <w:t xml:space="preserve"> </w:t>
      </w:r>
      <w:r w:rsidR="002E01EA" w:rsidRPr="007745F0">
        <w:rPr>
          <w:rFonts w:ascii="Calibri" w:hAnsi="Calibri" w:cs="Calibri"/>
          <w:sz w:val="28"/>
          <w:szCs w:val="28"/>
        </w:rPr>
        <w:t xml:space="preserve">subjected to, critical scrutiny. How many times have you seen a media opinion piece, a government report, a think-tank education report, another politician or a letter to the editor start with the claim that standards in Australian education are declining compared to other developed countries? </w:t>
      </w:r>
    </w:p>
    <w:p w:rsidR="002E01EA" w:rsidRPr="007745F0" w:rsidRDefault="002E01EA" w:rsidP="002E01EA">
      <w:pPr>
        <w:rPr>
          <w:rFonts w:ascii="Calibri" w:hAnsi="Calibri" w:cs="Calibri"/>
          <w:sz w:val="28"/>
          <w:szCs w:val="28"/>
        </w:rPr>
      </w:pPr>
      <w:r w:rsidRPr="007745F0">
        <w:rPr>
          <w:rFonts w:ascii="Calibri" w:hAnsi="Calibri" w:cs="Calibri"/>
          <w:sz w:val="28"/>
          <w:szCs w:val="28"/>
        </w:rPr>
        <w:t>Hardly a day passes in which such an assertion is not made in the public arena. It would be interesting to know the genesis of this received truth, and to track the trajectory of the ‘idea’ over time. But the salient point here is that it has become the self-evident starting point for debate, not a matter of opinion requiring evidence.</w:t>
      </w:r>
    </w:p>
    <w:p w:rsidR="002E01EA" w:rsidRPr="007745F0" w:rsidRDefault="002E01EA" w:rsidP="002E01EA">
      <w:pPr>
        <w:rPr>
          <w:rFonts w:ascii="Calibri" w:hAnsi="Calibri" w:cs="Calibri"/>
          <w:sz w:val="28"/>
          <w:szCs w:val="28"/>
        </w:rPr>
      </w:pPr>
      <w:r w:rsidRPr="007745F0">
        <w:rPr>
          <w:rFonts w:ascii="Calibri" w:hAnsi="Calibri" w:cs="Calibri"/>
          <w:sz w:val="28"/>
          <w:szCs w:val="28"/>
        </w:rPr>
        <w:t>When evidence is proffered, invariably it is Australia’s performan</w:t>
      </w:r>
      <w:r w:rsidR="00125526">
        <w:rPr>
          <w:rFonts w:ascii="Calibri" w:hAnsi="Calibri" w:cs="Calibri"/>
          <w:sz w:val="28"/>
          <w:szCs w:val="28"/>
        </w:rPr>
        <w:t xml:space="preserve">ce on PISA </w:t>
      </w:r>
      <w:r w:rsidRPr="007745F0">
        <w:rPr>
          <w:rFonts w:ascii="Calibri" w:hAnsi="Calibri" w:cs="Calibri"/>
          <w:sz w:val="28"/>
          <w:szCs w:val="28"/>
        </w:rPr>
        <w:t>tests. So if PISA i</w:t>
      </w:r>
      <w:r w:rsidR="00EB1DDE" w:rsidRPr="007745F0">
        <w:rPr>
          <w:rFonts w:ascii="Calibri" w:hAnsi="Calibri" w:cs="Calibri"/>
          <w:sz w:val="28"/>
          <w:szCs w:val="28"/>
        </w:rPr>
        <w:t xml:space="preserve">s at the heart of the matter, it is pretty important </w:t>
      </w:r>
      <w:r w:rsidRPr="007745F0">
        <w:rPr>
          <w:rFonts w:ascii="Calibri" w:hAnsi="Calibri" w:cs="Calibri"/>
          <w:sz w:val="28"/>
          <w:szCs w:val="28"/>
        </w:rPr>
        <w:t>to come to grips with the PISA phenomenon.</w:t>
      </w:r>
    </w:p>
    <w:p w:rsidR="002E01EA" w:rsidRPr="007745F0" w:rsidRDefault="002E01EA" w:rsidP="002E01EA">
      <w:pPr>
        <w:rPr>
          <w:rFonts w:ascii="Calibri" w:hAnsi="Calibri" w:cs="Calibri"/>
          <w:sz w:val="28"/>
          <w:szCs w:val="28"/>
        </w:rPr>
      </w:pPr>
      <w:r w:rsidRPr="007745F0">
        <w:rPr>
          <w:rFonts w:ascii="Calibri" w:hAnsi="Calibri" w:cs="Calibri"/>
          <w:sz w:val="28"/>
          <w:szCs w:val="28"/>
        </w:rPr>
        <w:t>The Programme for International Student Assessment is an OECD administered test of the performance of students aged 15 years in Maths, Science and Reading. It has been conducted every three years since 2000, with the last results published in 2009. We are currently waiting for the 2012 results</w:t>
      </w:r>
      <w:r w:rsidR="00BF2289">
        <w:rPr>
          <w:rFonts w:ascii="Calibri" w:hAnsi="Calibri" w:cs="Calibri"/>
          <w:sz w:val="28"/>
          <w:szCs w:val="28"/>
        </w:rPr>
        <w:t xml:space="preserve"> which I understand are </w:t>
      </w:r>
      <w:r w:rsidR="00C37276">
        <w:rPr>
          <w:rFonts w:ascii="Calibri" w:hAnsi="Calibri" w:cs="Calibri"/>
          <w:sz w:val="28"/>
          <w:szCs w:val="28"/>
        </w:rPr>
        <w:t>to be released in December</w:t>
      </w:r>
      <w:r w:rsidR="00BF2289">
        <w:rPr>
          <w:rFonts w:ascii="Calibri" w:hAnsi="Calibri" w:cs="Calibri"/>
          <w:sz w:val="28"/>
          <w:szCs w:val="28"/>
        </w:rPr>
        <w:t xml:space="preserve"> 2013</w:t>
      </w:r>
      <w:r w:rsidRPr="007745F0">
        <w:rPr>
          <w:rFonts w:ascii="Calibri" w:hAnsi="Calibri" w:cs="Calibri"/>
          <w:sz w:val="28"/>
          <w:szCs w:val="28"/>
        </w:rPr>
        <w:t>. It purports to test ‘real-life’ skills and knowledge. About 65 countries participate in the tests which are two hours in length and hand written, and involve a stratified sample of students in each country. In 2009 Australia was ranked 9</w:t>
      </w:r>
      <w:r w:rsidRPr="007745F0">
        <w:rPr>
          <w:rFonts w:ascii="Calibri" w:hAnsi="Calibri" w:cs="Calibri"/>
          <w:sz w:val="28"/>
          <w:szCs w:val="28"/>
          <w:vertAlign w:val="superscript"/>
        </w:rPr>
        <w:t>th</w:t>
      </w:r>
      <w:r w:rsidRPr="007745F0">
        <w:rPr>
          <w:rFonts w:ascii="Calibri" w:hAnsi="Calibri" w:cs="Calibri"/>
          <w:sz w:val="28"/>
          <w:szCs w:val="28"/>
        </w:rPr>
        <w:t xml:space="preserve"> in reading, 15</w:t>
      </w:r>
      <w:r w:rsidRPr="007745F0">
        <w:rPr>
          <w:rFonts w:ascii="Calibri" w:hAnsi="Calibri" w:cs="Calibri"/>
          <w:sz w:val="28"/>
          <w:szCs w:val="28"/>
          <w:vertAlign w:val="superscript"/>
        </w:rPr>
        <w:t>th</w:t>
      </w:r>
      <w:r w:rsidRPr="007745F0">
        <w:rPr>
          <w:rFonts w:ascii="Calibri" w:hAnsi="Calibri" w:cs="Calibri"/>
          <w:sz w:val="28"/>
          <w:szCs w:val="28"/>
        </w:rPr>
        <w:t xml:space="preserve"> in Maths and 10</w:t>
      </w:r>
      <w:r w:rsidRPr="007745F0">
        <w:rPr>
          <w:rFonts w:ascii="Calibri" w:hAnsi="Calibri" w:cs="Calibri"/>
          <w:sz w:val="28"/>
          <w:szCs w:val="28"/>
          <w:vertAlign w:val="superscript"/>
        </w:rPr>
        <w:t>th</w:t>
      </w:r>
      <w:r w:rsidRPr="007745F0">
        <w:rPr>
          <w:rFonts w:ascii="Calibri" w:hAnsi="Calibri" w:cs="Calibri"/>
          <w:sz w:val="28"/>
          <w:szCs w:val="28"/>
        </w:rPr>
        <w:t xml:space="preserve"> in Science.</w:t>
      </w:r>
    </w:p>
    <w:p w:rsidR="002E01EA" w:rsidRPr="007745F0" w:rsidRDefault="002E01EA" w:rsidP="002E01EA">
      <w:pPr>
        <w:rPr>
          <w:rFonts w:ascii="Calibri" w:hAnsi="Calibri" w:cs="Calibri"/>
          <w:sz w:val="28"/>
          <w:szCs w:val="28"/>
        </w:rPr>
      </w:pPr>
      <w:r w:rsidRPr="007745F0">
        <w:rPr>
          <w:rFonts w:ascii="Calibri" w:hAnsi="Calibri" w:cs="Calibri"/>
          <w:sz w:val="28"/>
          <w:szCs w:val="28"/>
        </w:rPr>
        <w:t>Despite warnings on the PISA site about not using the test scores to make superficial judgments comparing the quality of education in various countries, when PISA results are published, press commentators and politicians in each country blithely ignore these warnings. The ‘winners’ are eulogised while those countries which have slipped a few rungs on t</w:t>
      </w:r>
      <w:r w:rsidR="0035575E" w:rsidRPr="007745F0">
        <w:rPr>
          <w:rFonts w:ascii="Calibri" w:hAnsi="Calibri" w:cs="Calibri"/>
          <w:sz w:val="28"/>
          <w:szCs w:val="28"/>
        </w:rPr>
        <w:t>he League Table are excoriated</w:t>
      </w:r>
    </w:p>
    <w:p w:rsidR="002E01EA" w:rsidRPr="007745F0" w:rsidRDefault="002E01EA" w:rsidP="002E01EA">
      <w:pPr>
        <w:rPr>
          <w:rFonts w:ascii="Calibri" w:hAnsi="Calibri" w:cs="Calibri"/>
          <w:sz w:val="28"/>
          <w:szCs w:val="28"/>
        </w:rPr>
      </w:pPr>
      <w:r w:rsidRPr="007745F0">
        <w:rPr>
          <w:rFonts w:ascii="Calibri" w:hAnsi="Calibri" w:cs="Calibri"/>
          <w:sz w:val="28"/>
          <w:szCs w:val="28"/>
        </w:rPr>
        <w:t>PISA has sparked a burgeoning education industry involving educators and bureaucrats visiting ‘successful’ countries (i.e. those in the top 5 of the League Tables) and identifying the factors that have contributed to the success. These are then written up into education reports, and become the basis for new policy designed to engineer a rise up the league tables. In June 2013, the Gillard Government’s Australian Education Bill enshrined the aspiration for Australia to be in the top five schooling countries by 2025. Given that then PM Gillard made it clear that this aspiration applied to maths, science and reading, obviously PISA is the benchmark for Australian education.</w:t>
      </w:r>
    </w:p>
    <w:p w:rsidR="002E01EA" w:rsidRPr="007745F0" w:rsidRDefault="002E01EA" w:rsidP="002E01EA">
      <w:pPr>
        <w:rPr>
          <w:rFonts w:ascii="Calibri" w:hAnsi="Calibri" w:cs="Calibri"/>
          <w:sz w:val="28"/>
          <w:szCs w:val="28"/>
        </w:rPr>
      </w:pPr>
      <w:r w:rsidRPr="007745F0">
        <w:rPr>
          <w:rFonts w:ascii="Calibri" w:hAnsi="Calibri" w:cs="Calibri"/>
          <w:b/>
          <w:sz w:val="28"/>
          <w:szCs w:val="28"/>
        </w:rPr>
        <w:t>The PISA effect</w:t>
      </w:r>
    </w:p>
    <w:p w:rsidR="002E01EA" w:rsidRPr="007745F0" w:rsidRDefault="00F83139" w:rsidP="002E01EA">
      <w:pPr>
        <w:rPr>
          <w:rFonts w:ascii="Calibri" w:hAnsi="Calibri" w:cs="Calibri"/>
          <w:sz w:val="28"/>
          <w:szCs w:val="28"/>
        </w:rPr>
      </w:pPr>
      <w:r w:rsidRPr="007745F0">
        <w:rPr>
          <w:rFonts w:ascii="Calibri" w:hAnsi="Calibri" w:cs="Calibri"/>
          <w:sz w:val="28"/>
          <w:szCs w:val="28"/>
        </w:rPr>
        <w:t>Politicians</w:t>
      </w:r>
      <w:r w:rsidR="00322F2A">
        <w:rPr>
          <w:rFonts w:ascii="Calibri" w:hAnsi="Calibri" w:cs="Calibri"/>
          <w:sz w:val="28"/>
          <w:szCs w:val="28"/>
        </w:rPr>
        <w:t xml:space="preserve"> are </w:t>
      </w:r>
      <w:r w:rsidR="008046D4">
        <w:rPr>
          <w:rFonts w:ascii="Calibri" w:hAnsi="Calibri" w:cs="Calibri"/>
          <w:sz w:val="28"/>
          <w:szCs w:val="28"/>
        </w:rPr>
        <w:t xml:space="preserve">currently </w:t>
      </w:r>
      <w:r w:rsidR="00322F2A">
        <w:rPr>
          <w:rFonts w:ascii="Calibri" w:hAnsi="Calibri" w:cs="Calibri"/>
          <w:sz w:val="28"/>
          <w:szCs w:val="28"/>
        </w:rPr>
        <w:t>waiting</w:t>
      </w:r>
      <w:r w:rsidRPr="007745F0">
        <w:rPr>
          <w:rFonts w:ascii="Calibri" w:hAnsi="Calibri" w:cs="Calibri"/>
          <w:sz w:val="28"/>
          <w:szCs w:val="28"/>
        </w:rPr>
        <w:t xml:space="preserve"> with bated breath</w:t>
      </w:r>
      <w:r w:rsidR="00322F2A">
        <w:rPr>
          <w:rFonts w:ascii="Calibri" w:hAnsi="Calibri" w:cs="Calibri"/>
          <w:sz w:val="28"/>
          <w:szCs w:val="28"/>
        </w:rPr>
        <w:t xml:space="preserve"> for the release of the 201</w:t>
      </w:r>
      <w:r w:rsidR="008046D4">
        <w:rPr>
          <w:rFonts w:ascii="Calibri" w:hAnsi="Calibri" w:cs="Calibri"/>
          <w:sz w:val="28"/>
          <w:szCs w:val="28"/>
        </w:rPr>
        <w:t>2</w:t>
      </w:r>
      <w:r w:rsidR="00322F2A">
        <w:rPr>
          <w:rFonts w:ascii="Calibri" w:hAnsi="Calibri" w:cs="Calibri"/>
          <w:sz w:val="28"/>
          <w:szCs w:val="28"/>
        </w:rPr>
        <w:t>. In normal circumstances we would find the</w:t>
      </w:r>
      <w:r w:rsidRPr="007745F0">
        <w:rPr>
          <w:rFonts w:ascii="Calibri" w:hAnsi="Calibri" w:cs="Calibri"/>
          <w:sz w:val="28"/>
          <w:szCs w:val="28"/>
        </w:rPr>
        <w:t xml:space="preserve"> Government</w:t>
      </w:r>
      <w:r w:rsidR="002E01EA" w:rsidRPr="007745F0">
        <w:rPr>
          <w:rFonts w:ascii="Calibri" w:hAnsi="Calibri" w:cs="Calibri"/>
          <w:sz w:val="28"/>
          <w:szCs w:val="28"/>
        </w:rPr>
        <w:t xml:space="preserve"> ready to claim the credit if Australia has advanced a rung or tw</w:t>
      </w:r>
      <w:r w:rsidRPr="007745F0">
        <w:rPr>
          <w:rFonts w:ascii="Calibri" w:hAnsi="Calibri" w:cs="Calibri"/>
          <w:sz w:val="28"/>
          <w:szCs w:val="28"/>
        </w:rPr>
        <w:t xml:space="preserve">o up the League Table; </w:t>
      </w:r>
      <w:r w:rsidR="00322F2A">
        <w:rPr>
          <w:rFonts w:ascii="Calibri" w:hAnsi="Calibri" w:cs="Calibri"/>
          <w:sz w:val="28"/>
          <w:szCs w:val="28"/>
        </w:rPr>
        <w:t xml:space="preserve">and </w:t>
      </w:r>
      <w:r w:rsidRPr="007745F0">
        <w:rPr>
          <w:rFonts w:ascii="Calibri" w:hAnsi="Calibri" w:cs="Calibri"/>
          <w:sz w:val="28"/>
          <w:szCs w:val="28"/>
        </w:rPr>
        <w:t>the Opposition</w:t>
      </w:r>
      <w:r w:rsidR="002E01EA" w:rsidRPr="007745F0">
        <w:rPr>
          <w:rFonts w:ascii="Calibri" w:hAnsi="Calibri" w:cs="Calibri"/>
          <w:sz w:val="28"/>
          <w:szCs w:val="28"/>
        </w:rPr>
        <w:t xml:space="preserve"> wanting to take a baseball bat to the government in the event we have slipped down the table. </w:t>
      </w:r>
      <w:r w:rsidR="00322F2A">
        <w:rPr>
          <w:rFonts w:ascii="Calibri" w:hAnsi="Calibri" w:cs="Calibri"/>
          <w:sz w:val="28"/>
          <w:szCs w:val="28"/>
        </w:rPr>
        <w:t xml:space="preserve">However, given the recent election of the Abbott government, these scenarios may be reversed. Certainly, the results will be used by both political parties to affirm established policy or justify new directions. </w:t>
      </w:r>
      <w:r w:rsidR="002E01EA" w:rsidRPr="007745F0">
        <w:rPr>
          <w:rFonts w:ascii="Calibri" w:hAnsi="Calibri" w:cs="Calibri"/>
          <w:sz w:val="28"/>
          <w:szCs w:val="28"/>
        </w:rPr>
        <w:t>Either way, wh</w:t>
      </w:r>
      <w:r w:rsidR="00322F2A">
        <w:rPr>
          <w:rFonts w:ascii="Calibri" w:hAnsi="Calibri" w:cs="Calibri"/>
          <w:sz w:val="28"/>
          <w:szCs w:val="28"/>
        </w:rPr>
        <w:t>at is said will confirm the public perception</w:t>
      </w:r>
      <w:r w:rsidR="002E01EA" w:rsidRPr="007745F0">
        <w:rPr>
          <w:rFonts w:ascii="Calibri" w:hAnsi="Calibri" w:cs="Calibri"/>
          <w:sz w:val="28"/>
          <w:szCs w:val="28"/>
        </w:rPr>
        <w:t xml:space="preserve"> that PISA is a scientific and objective measure of education quality. This has a number of </w:t>
      </w:r>
      <w:r w:rsidR="00322F2A">
        <w:rPr>
          <w:rFonts w:ascii="Calibri" w:hAnsi="Calibri" w:cs="Calibri"/>
          <w:sz w:val="28"/>
          <w:szCs w:val="28"/>
        </w:rPr>
        <w:t>consequences which I will call</w:t>
      </w:r>
      <w:r w:rsidR="002E01EA" w:rsidRPr="007745F0">
        <w:rPr>
          <w:rFonts w:ascii="Calibri" w:hAnsi="Calibri" w:cs="Calibri"/>
          <w:sz w:val="28"/>
          <w:szCs w:val="28"/>
        </w:rPr>
        <w:t xml:space="preserve"> the PISA effect.</w:t>
      </w:r>
    </w:p>
    <w:p w:rsidR="002E01EA" w:rsidRPr="007745F0" w:rsidRDefault="002E01EA" w:rsidP="002E01EA">
      <w:pPr>
        <w:rPr>
          <w:rFonts w:ascii="Calibri" w:hAnsi="Calibri" w:cs="Calibri"/>
          <w:sz w:val="28"/>
          <w:szCs w:val="28"/>
        </w:rPr>
      </w:pPr>
      <w:r w:rsidRPr="007745F0">
        <w:rPr>
          <w:rFonts w:ascii="Calibri" w:hAnsi="Calibri" w:cs="Calibri"/>
          <w:sz w:val="28"/>
          <w:szCs w:val="28"/>
        </w:rPr>
        <w:t>In recent years, although Australia has stayed in the top ten in Science and Reading, we have slipped a few rungs down the ladder in these areas, and out of the top ten in Maths. This has fuelled the belief that education standards in Australia are declining, and has created a storm of media attacks on educators and policy makers. The response has been a flurry of policy activity designed to address the decline. The situation has also created a sense of educational crisis with schools and teachers bearing the brunt of criticism, with a flow-on negative impact on morale.</w:t>
      </w:r>
    </w:p>
    <w:p w:rsidR="002E01EA" w:rsidRPr="007745F0" w:rsidRDefault="002E01EA" w:rsidP="002E01EA">
      <w:pPr>
        <w:rPr>
          <w:rFonts w:ascii="Calibri" w:hAnsi="Calibri" w:cs="Calibri"/>
          <w:sz w:val="28"/>
          <w:szCs w:val="28"/>
        </w:rPr>
      </w:pPr>
      <w:r w:rsidRPr="007745F0">
        <w:rPr>
          <w:rFonts w:ascii="Calibri" w:hAnsi="Calibri" w:cs="Calibri"/>
          <w:sz w:val="28"/>
          <w:szCs w:val="28"/>
        </w:rPr>
        <w:t>But the PISA effect doesn’t stop there. The claims about standards are invariably used by media commentators as a springboard for advocating a favourite policy position. Following the release of the 2009 PISA tests in December 2010 and the usual bemoaning of our perceived decline in education standards, many commentators proposed a range of disparate strategies to improve Australia’s standing in PISA tests</w:t>
      </w:r>
      <w:r w:rsidR="00D66DAD">
        <w:rPr>
          <w:rFonts w:ascii="Calibri" w:hAnsi="Calibri" w:cs="Calibri"/>
          <w:sz w:val="28"/>
          <w:szCs w:val="28"/>
        </w:rPr>
        <w:t xml:space="preserve"> – most of them from the neo-liberal policy armoury. They included</w:t>
      </w:r>
      <w:r w:rsidRPr="007745F0">
        <w:rPr>
          <w:rFonts w:ascii="Calibri" w:hAnsi="Calibri" w:cs="Calibri"/>
          <w:sz w:val="28"/>
          <w:szCs w:val="28"/>
        </w:rPr>
        <w:t xml:space="preserve"> performance pay for t</w:t>
      </w:r>
      <w:r w:rsidR="00D66DAD">
        <w:rPr>
          <w:rFonts w:ascii="Calibri" w:hAnsi="Calibri" w:cs="Calibri"/>
          <w:sz w:val="28"/>
          <w:szCs w:val="28"/>
        </w:rPr>
        <w:t>eachers; giving school boards the power to hire and fire teachers; revamping</w:t>
      </w:r>
      <w:r w:rsidRPr="007745F0">
        <w:rPr>
          <w:rFonts w:ascii="Calibri" w:hAnsi="Calibri" w:cs="Calibri"/>
          <w:sz w:val="28"/>
          <w:szCs w:val="28"/>
        </w:rPr>
        <w:t xml:space="preserve"> teacher education programs</w:t>
      </w:r>
      <w:r w:rsidR="00D66DAD">
        <w:rPr>
          <w:rFonts w:ascii="Calibri" w:hAnsi="Calibri" w:cs="Calibri"/>
          <w:sz w:val="28"/>
          <w:szCs w:val="28"/>
        </w:rPr>
        <w:t xml:space="preserve"> to remove any element of history, philosophy and sociology of education and to ensure a </w:t>
      </w:r>
      <w:r w:rsidR="00FE56E2">
        <w:rPr>
          <w:rFonts w:ascii="Calibri" w:hAnsi="Calibri" w:cs="Calibri"/>
          <w:sz w:val="28"/>
          <w:szCs w:val="28"/>
        </w:rPr>
        <w:t xml:space="preserve">sole focus </w:t>
      </w:r>
      <w:r w:rsidR="00D66DAD">
        <w:rPr>
          <w:rFonts w:ascii="Calibri" w:hAnsi="Calibri" w:cs="Calibri"/>
          <w:sz w:val="28"/>
          <w:szCs w:val="28"/>
        </w:rPr>
        <w:t xml:space="preserve">on the technical elements of teaching; intrusive accountability regimes; narrowing the curriculum; </w:t>
      </w:r>
      <w:r w:rsidRPr="007745F0">
        <w:rPr>
          <w:rFonts w:ascii="Calibri" w:hAnsi="Calibri" w:cs="Calibri"/>
          <w:sz w:val="28"/>
          <w:szCs w:val="28"/>
        </w:rPr>
        <w:t xml:space="preserve"> and </w:t>
      </w:r>
      <w:r w:rsidR="00D66DAD">
        <w:rPr>
          <w:rFonts w:ascii="Calibri" w:hAnsi="Calibri" w:cs="Calibri"/>
          <w:sz w:val="28"/>
          <w:szCs w:val="28"/>
        </w:rPr>
        <w:t xml:space="preserve">establishing </w:t>
      </w:r>
      <w:r w:rsidRPr="007745F0">
        <w:rPr>
          <w:rFonts w:ascii="Calibri" w:hAnsi="Calibri" w:cs="Calibri"/>
          <w:sz w:val="28"/>
          <w:szCs w:val="28"/>
        </w:rPr>
        <w:t xml:space="preserve">voucher systems to enable school choice. </w:t>
      </w:r>
    </w:p>
    <w:p w:rsidR="002E01EA" w:rsidRPr="007745F0" w:rsidRDefault="00D66DAD" w:rsidP="002E01EA">
      <w:pPr>
        <w:rPr>
          <w:rFonts w:ascii="Calibri" w:hAnsi="Calibri" w:cs="Calibri"/>
          <w:sz w:val="28"/>
          <w:szCs w:val="28"/>
        </w:rPr>
      </w:pPr>
      <w:r>
        <w:rPr>
          <w:rFonts w:ascii="Calibri" w:hAnsi="Calibri" w:cs="Calibri"/>
          <w:sz w:val="28"/>
          <w:szCs w:val="28"/>
        </w:rPr>
        <w:t>It d</w:t>
      </w:r>
      <w:r w:rsidR="004D26FF">
        <w:rPr>
          <w:rFonts w:ascii="Calibri" w:hAnsi="Calibri" w:cs="Calibri"/>
          <w:sz w:val="28"/>
          <w:szCs w:val="28"/>
        </w:rPr>
        <w:t>id</w:t>
      </w:r>
      <w:r w:rsidR="002E01EA" w:rsidRPr="007745F0">
        <w:rPr>
          <w:rFonts w:ascii="Calibri" w:hAnsi="Calibri" w:cs="Calibri"/>
          <w:sz w:val="28"/>
          <w:szCs w:val="28"/>
        </w:rPr>
        <w:t xml:space="preserve"> not seem to trouble the commentators that ther</w:t>
      </w:r>
      <w:r w:rsidR="00D277C8">
        <w:rPr>
          <w:rFonts w:ascii="Calibri" w:hAnsi="Calibri" w:cs="Calibri"/>
          <w:sz w:val="28"/>
          <w:szCs w:val="28"/>
        </w:rPr>
        <w:t>e wa</w:t>
      </w:r>
      <w:r>
        <w:rPr>
          <w:rFonts w:ascii="Calibri" w:hAnsi="Calibri" w:cs="Calibri"/>
          <w:sz w:val="28"/>
          <w:szCs w:val="28"/>
        </w:rPr>
        <w:t>s</w:t>
      </w:r>
      <w:r w:rsidR="002E01EA" w:rsidRPr="007745F0">
        <w:rPr>
          <w:rFonts w:ascii="Calibri" w:hAnsi="Calibri" w:cs="Calibri"/>
          <w:sz w:val="28"/>
          <w:szCs w:val="28"/>
        </w:rPr>
        <w:t xml:space="preserve"> no evidence to support a relationship between the PISA data and the solution</w:t>
      </w:r>
      <w:r>
        <w:rPr>
          <w:rFonts w:ascii="Calibri" w:hAnsi="Calibri" w:cs="Calibri"/>
          <w:sz w:val="28"/>
          <w:szCs w:val="28"/>
        </w:rPr>
        <w:t xml:space="preserve"> they proffer</w:t>
      </w:r>
      <w:r w:rsidR="004D26FF">
        <w:rPr>
          <w:rFonts w:ascii="Calibri" w:hAnsi="Calibri" w:cs="Calibri"/>
          <w:sz w:val="28"/>
          <w:szCs w:val="28"/>
        </w:rPr>
        <w:t>ed</w:t>
      </w:r>
      <w:r>
        <w:rPr>
          <w:rFonts w:ascii="Calibri" w:hAnsi="Calibri" w:cs="Calibri"/>
          <w:sz w:val="28"/>
          <w:szCs w:val="28"/>
        </w:rPr>
        <w:t>. They simply jump</w:t>
      </w:r>
      <w:r w:rsidR="004D26FF">
        <w:rPr>
          <w:rFonts w:ascii="Calibri" w:hAnsi="Calibri" w:cs="Calibri"/>
          <w:sz w:val="28"/>
          <w:szCs w:val="28"/>
        </w:rPr>
        <w:t>ed</w:t>
      </w:r>
      <w:r w:rsidR="002E01EA" w:rsidRPr="007745F0">
        <w:rPr>
          <w:rFonts w:ascii="Calibri" w:hAnsi="Calibri" w:cs="Calibri"/>
          <w:sz w:val="28"/>
          <w:szCs w:val="28"/>
        </w:rPr>
        <w:t xml:space="preserve"> from apparent ‘problem’ to solution, ignoring important intermediate steps, such as assessing the evidence, clarifying the problem, gathering extra evidence, and making a connection between the solution and the problem. The game of proposing strategies to address the crisis has continued ever since.</w:t>
      </w:r>
      <w:r w:rsidR="004D26FF">
        <w:rPr>
          <w:rFonts w:ascii="Calibri" w:hAnsi="Calibri" w:cs="Calibri"/>
          <w:sz w:val="28"/>
          <w:szCs w:val="28"/>
        </w:rPr>
        <w:t xml:space="preserve"> Watch it at work in the weeks following the release of PISA 2012.</w:t>
      </w:r>
    </w:p>
    <w:p w:rsidR="001859E7" w:rsidRPr="007745F0" w:rsidRDefault="002E01EA" w:rsidP="002E01EA">
      <w:pPr>
        <w:rPr>
          <w:rFonts w:ascii="Calibri" w:hAnsi="Calibri" w:cs="Calibri"/>
          <w:sz w:val="28"/>
          <w:szCs w:val="28"/>
        </w:rPr>
      </w:pPr>
      <w:r w:rsidRPr="007745F0">
        <w:rPr>
          <w:rFonts w:ascii="Calibri" w:hAnsi="Calibri" w:cs="Calibri"/>
          <w:sz w:val="28"/>
          <w:szCs w:val="28"/>
        </w:rPr>
        <w:t>Another version of the PISA effect involves the quest to discover why the top five countries are more successful than Australia. This consists of visiting a country, describing some of its structures, practices and processes, guessing which variables have contributed to its success, aggregating them, and then urging that these practices are adopted in Australia. A classic of this genre is the Grattan Institute’s 2012 report</w:t>
      </w:r>
      <w:r w:rsidRPr="007745F0">
        <w:rPr>
          <w:rFonts w:ascii="Calibri" w:hAnsi="Calibri" w:cs="Calibri"/>
          <w:i/>
          <w:sz w:val="28"/>
          <w:szCs w:val="28"/>
        </w:rPr>
        <w:t xml:space="preserve"> Catching up: Learning from the best school systems in Asia</w:t>
      </w:r>
      <w:r w:rsidR="00BA3AFF">
        <w:rPr>
          <w:rFonts w:ascii="Calibri" w:hAnsi="Calibri" w:cs="Calibri"/>
          <w:i/>
          <w:sz w:val="28"/>
          <w:szCs w:val="28"/>
        </w:rPr>
        <w:t xml:space="preserve"> </w:t>
      </w:r>
      <w:r w:rsidR="00BA3AFF">
        <w:rPr>
          <w:rFonts w:ascii="Calibri" w:hAnsi="Calibri" w:cs="Calibri"/>
          <w:sz w:val="28"/>
          <w:szCs w:val="28"/>
        </w:rPr>
        <w:t>(see Reid, 2013)</w:t>
      </w:r>
      <w:r w:rsidRPr="007745F0">
        <w:rPr>
          <w:rFonts w:ascii="Calibri" w:hAnsi="Calibri" w:cs="Calibri"/>
          <w:sz w:val="28"/>
          <w:szCs w:val="28"/>
        </w:rPr>
        <w:t>.</w:t>
      </w:r>
    </w:p>
    <w:p w:rsidR="002E01EA" w:rsidRPr="007745F0" w:rsidRDefault="002E01EA" w:rsidP="002E01EA">
      <w:pPr>
        <w:rPr>
          <w:rFonts w:ascii="Calibri" w:hAnsi="Calibri" w:cs="Calibri"/>
          <w:sz w:val="28"/>
          <w:szCs w:val="28"/>
        </w:rPr>
      </w:pPr>
      <w:r w:rsidRPr="007745F0">
        <w:rPr>
          <w:rFonts w:ascii="Calibri" w:hAnsi="Calibri" w:cs="Calibri"/>
          <w:sz w:val="28"/>
          <w:szCs w:val="28"/>
        </w:rPr>
        <w:t>These various PISA effects influence policy makers and ultimately help to shape education policy. Sometimes this is overt, such as using PISA as the benchmark for Australia’s educational aspirations for the next decade. At other times, its influence is more subtle, such as when PISA outcomes are used in inquiries and reviews to just</w:t>
      </w:r>
      <w:r w:rsidR="00BE1D18" w:rsidRPr="007745F0">
        <w:rPr>
          <w:rFonts w:ascii="Calibri" w:hAnsi="Calibri" w:cs="Calibri"/>
          <w:sz w:val="28"/>
          <w:szCs w:val="28"/>
        </w:rPr>
        <w:t>ify particular policy proposals; or when they are used by researchers as a surrogate for educational outcomes</w:t>
      </w:r>
      <w:r w:rsidR="00614D50" w:rsidRPr="007745F0">
        <w:rPr>
          <w:rFonts w:ascii="Calibri" w:hAnsi="Calibri" w:cs="Calibri"/>
          <w:sz w:val="28"/>
          <w:szCs w:val="28"/>
        </w:rPr>
        <w:t>.</w:t>
      </w:r>
    </w:p>
    <w:p w:rsidR="002E01EA" w:rsidRPr="007745F0" w:rsidRDefault="002E01EA" w:rsidP="002E01EA">
      <w:pPr>
        <w:rPr>
          <w:rFonts w:ascii="Calibri" w:hAnsi="Calibri" w:cs="Calibri"/>
          <w:sz w:val="28"/>
          <w:szCs w:val="28"/>
        </w:rPr>
      </w:pPr>
      <w:r w:rsidRPr="007745F0">
        <w:rPr>
          <w:rFonts w:ascii="Calibri" w:hAnsi="Calibri" w:cs="Calibri"/>
          <w:sz w:val="28"/>
          <w:szCs w:val="28"/>
        </w:rPr>
        <w:t xml:space="preserve">It is curious that so much store is placed on the results of a test which is conducted every three years, by different companies/groups/agencies in over sixty countries, testing sample groups of students. Clearly a lot of trust is being placed in the test itself. But what would happen if it could be shown that the results of PISA tests, or the ways in which they have been interpreted, need to be taken with a grain of salt, or are faulty? Where would that leave </w:t>
      </w:r>
      <w:r w:rsidR="000C06CE" w:rsidRPr="007745F0">
        <w:rPr>
          <w:rFonts w:ascii="Calibri" w:hAnsi="Calibri" w:cs="Calibri"/>
          <w:sz w:val="28"/>
          <w:szCs w:val="28"/>
        </w:rPr>
        <w:t xml:space="preserve">the research based on PISA results or </w:t>
      </w:r>
      <w:r w:rsidRPr="007745F0">
        <w:rPr>
          <w:rFonts w:ascii="Calibri" w:hAnsi="Calibri" w:cs="Calibri"/>
          <w:sz w:val="28"/>
          <w:szCs w:val="28"/>
        </w:rPr>
        <w:t xml:space="preserve">all the strategies designed to address the PISA effect? </w:t>
      </w:r>
    </w:p>
    <w:p w:rsidR="002E01EA" w:rsidRPr="007745F0" w:rsidRDefault="002E01EA" w:rsidP="002E01EA">
      <w:pPr>
        <w:rPr>
          <w:rFonts w:ascii="Calibri" w:hAnsi="Calibri" w:cs="Calibri"/>
          <w:b/>
          <w:sz w:val="28"/>
          <w:szCs w:val="28"/>
        </w:rPr>
      </w:pPr>
      <w:r w:rsidRPr="007745F0">
        <w:rPr>
          <w:rFonts w:ascii="Calibri" w:hAnsi="Calibri" w:cs="Calibri"/>
          <w:b/>
          <w:sz w:val="28"/>
          <w:szCs w:val="28"/>
        </w:rPr>
        <w:t>PISA Problems</w:t>
      </w:r>
    </w:p>
    <w:p w:rsidR="005254EC" w:rsidRDefault="002E01EA" w:rsidP="002E01EA">
      <w:pPr>
        <w:rPr>
          <w:rFonts w:ascii="Calibri" w:hAnsi="Calibri" w:cs="Calibri"/>
          <w:sz w:val="28"/>
          <w:szCs w:val="28"/>
        </w:rPr>
      </w:pPr>
      <w:r w:rsidRPr="007745F0">
        <w:rPr>
          <w:rFonts w:ascii="Calibri" w:hAnsi="Calibri" w:cs="Calibri"/>
          <w:sz w:val="28"/>
          <w:szCs w:val="28"/>
        </w:rPr>
        <w:t>There are a number of problems with blindly accepting the PISA outcomes. First, test results at one stage of schooling every three years in only three areas of the curriculum, are too narrow a base upon which to make claims about the quality of Australian education. The fact is that although reading, maths and science are important, they tell us nothing about outcomes in such crucial areas as the arts, history, geography, health and PE, English literature, civics and citizenship, and information and communication technology, to name just a few areas of the formal curriculum.</w:t>
      </w:r>
      <w:r w:rsidR="00BA3AFF">
        <w:rPr>
          <w:rFonts w:ascii="Calibri" w:hAnsi="Calibri" w:cs="Calibri"/>
          <w:sz w:val="28"/>
          <w:szCs w:val="28"/>
        </w:rPr>
        <w:t xml:space="preserve"> Inevitably</w:t>
      </w:r>
      <w:r w:rsidR="00125526">
        <w:rPr>
          <w:rFonts w:ascii="Calibri" w:hAnsi="Calibri" w:cs="Calibri"/>
          <w:sz w:val="28"/>
          <w:szCs w:val="28"/>
        </w:rPr>
        <w:t xml:space="preserve"> this emphasis results in the favoured</w:t>
      </w:r>
      <w:r w:rsidR="00BA3AFF">
        <w:rPr>
          <w:rFonts w:ascii="Calibri" w:hAnsi="Calibri" w:cs="Calibri"/>
          <w:sz w:val="28"/>
          <w:szCs w:val="28"/>
        </w:rPr>
        <w:t xml:space="preserve"> three curriculum areas</w:t>
      </w:r>
      <w:r w:rsidR="00AD31D6" w:rsidRPr="007745F0">
        <w:rPr>
          <w:rFonts w:ascii="Calibri" w:hAnsi="Calibri" w:cs="Calibri"/>
          <w:sz w:val="28"/>
          <w:szCs w:val="28"/>
        </w:rPr>
        <w:t xml:space="preserve"> </w:t>
      </w:r>
      <w:r w:rsidR="00125526">
        <w:rPr>
          <w:rFonts w:ascii="Calibri" w:hAnsi="Calibri" w:cs="Calibri"/>
          <w:sz w:val="28"/>
          <w:szCs w:val="28"/>
        </w:rPr>
        <w:t>becoming the core of the curriculum</w:t>
      </w:r>
      <w:r w:rsidR="0083342C">
        <w:rPr>
          <w:rFonts w:ascii="Calibri" w:hAnsi="Calibri" w:cs="Calibri"/>
          <w:sz w:val="28"/>
          <w:szCs w:val="28"/>
        </w:rPr>
        <w:t>, attracting most of the allocated curriculum</w:t>
      </w:r>
      <w:r w:rsidR="00CB2646" w:rsidRPr="007745F0">
        <w:rPr>
          <w:rFonts w:ascii="Calibri" w:hAnsi="Calibri" w:cs="Calibri"/>
          <w:sz w:val="28"/>
          <w:szCs w:val="28"/>
        </w:rPr>
        <w:t xml:space="preserve"> time and resources, with other areas being relegated to the margins.</w:t>
      </w:r>
      <w:r w:rsidR="005254EC">
        <w:rPr>
          <w:rFonts w:ascii="Calibri" w:hAnsi="Calibri" w:cs="Calibri"/>
          <w:sz w:val="28"/>
          <w:szCs w:val="28"/>
        </w:rPr>
        <w:t xml:space="preserve"> </w:t>
      </w:r>
      <w:r w:rsidR="00125526">
        <w:rPr>
          <w:rFonts w:ascii="Calibri" w:hAnsi="Calibri" w:cs="Calibri"/>
          <w:sz w:val="28"/>
          <w:szCs w:val="28"/>
        </w:rPr>
        <w:t>In addition, such a narrow view of education means that we</w:t>
      </w:r>
      <w:r w:rsidRPr="007745F0">
        <w:rPr>
          <w:rFonts w:ascii="Calibri" w:hAnsi="Calibri" w:cs="Calibri"/>
          <w:sz w:val="28"/>
          <w:szCs w:val="28"/>
        </w:rPr>
        <w:t xml:space="preserve"> get no sense of how students are faring in such critical domains as problem solving, inquiry, creativity and intercultural understanding. That is, at best the international te</w:t>
      </w:r>
      <w:r w:rsidR="00125526">
        <w:rPr>
          <w:rFonts w:ascii="Calibri" w:hAnsi="Calibri" w:cs="Calibri"/>
          <w:sz w:val="28"/>
          <w:szCs w:val="28"/>
        </w:rPr>
        <w:t>st results present a very limited</w:t>
      </w:r>
      <w:r w:rsidRPr="007745F0">
        <w:rPr>
          <w:rFonts w:ascii="Calibri" w:hAnsi="Calibri" w:cs="Calibri"/>
          <w:sz w:val="28"/>
          <w:szCs w:val="28"/>
        </w:rPr>
        <w:t xml:space="preserve"> picture of student progress. </w:t>
      </w:r>
    </w:p>
    <w:p w:rsidR="00B51596" w:rsidRDefault="00B51596" w:rsidP="00B51596">
      <w:pPr>
        <w:rPr>
          <w:rFonts w:ascii="Calibri" w:hAnsi="Calibri" w:cs="Calibri"/>
          <w:sz w:val="28"/>
          <w:szCs w:val="28"/>
        </w:rPr>
      </w:pPr>
      <w:r>
        <w:rPr>
          <w:rFonts w:ascii="Calibri" w:hAnsi="Calibri" w:cs="Calibri"/>
          <w:sz w:val="28"/>
          <w:szCs w:val="28"/>
        </w:rPr>
        <w:t xml:space="preserve">An example of just how dominant this </w:t>
      </w:r>
      <w:r w:rsidR="00104502">
        <w:rPr>
          <w:rFonts w:ascii="Calibri" w:hAnsi="Calibri" w:cs="Calibri"/>
          <w:sz w:val="28"/>
          <w:szCs w:val="28"/>
        </w:rPr>
        <w:t>narrow view of what is valuable in education has become is the title of a recent</w:t>
      </w:r>
      <w:r w:rsidRPr="007B6CB0">
        <w:rPr>
          <w:rFonts w:ascii="Calibri" w:hAnsi="Calibri" w:cs="Calibri"/>
          <w:sz w:val="28"/>
          <w:szCs w:val="28"/>
        </w:rPr>
        <w:t xml:space="preserve"> ACER</w:t>
      </w:r>
      <w:r>
        <w:rPr>
          <w:rFonts w:ascii="Calibri" w:hAnsi="Calibri" w:cs="Calibri"/>
          <w:sz w:val="28"/>
          <w:szCs w:val="28"/>
        </w:rPr>
        <w:t xml:space="preserve"> report</w:t>
      </w:r>
      <w:r w:rsidR="00104502">
        <w:rPr>
          <w:rFonts w:ascii="Calibri" w:hAnsi="Calibri" w:cs="Calibri"/>
          <w:sz w:val="28"/>
          <w:szCs w:val="28"/>
        </w:rPr>
        <w:t>:</w:t>
      </w:r>
      <w:r>
        <w:rPr>
          <w:rFonts w:ascii="Calibri" w:hAnsi="Calibri" w:cs="Calibri"/>
          <w:sz w:val="28"/>
          <w:szCs w:val="28"/>
        </w:rPr>
        <w:t xml:space="preserve"> </w:t>
      </w:r>
      <w:r w:rsidRPr="007B6CB0">
        <w:rPr>
          <w:rFonts w:ascii="Calibri" w:hAnsi="Calibri" w:cs="Calibri"/>
          <w:i/>
          <w:sz w:val="28"/>
          <w:szCs w:val="28"/>
        </w:rPr>
        <w:t>Measure for Measure: A Review of Outcomes of School Education in Australia</w:t>
      </w:r>
      <w:r w:rsidR="00104502">
        <w:rPr>
          <w:rFonts w:ascii="Calibri" w:hAnsi="Calibri" w:cs="Calibri"/>
          <w:i/>
          <w:sz w:val="28"/>
          <w:szCs w:val="28"/>
        </w:rPr>
        <w:t xml:space="preserve"> (2013)</w:t>
      </w:r>
      <w:r w:rsidRPr="007B6CB0">
        <w:rPr>
          <w:rFonts w:ascii="Calibri" w:hAnsi="Calibri" w:cs="Calibri"/>
          <w:i/>
          <w:sz w:val="28"/>
          <w:szCs w:val="28"/>
        </w:rPr>
        <w:t>.</w:t>
      </w:r>
      <w:r>
        <w:rPr>
          <w:rFonts w:ascii="Calibri" w:hAnsi="Calibri" w:cs="Calibri"/>
          <w:sz w:val="28"/>
          <w:szCs w:val="28"/>
        </w:rPr>
        <w:t xml:space="preserve"> The report analyses Australia’s performance over the past 20 years in two international tests, PISA and TIMSS, as well as how students have performed in NAPLAN</w:t>
      </w:r>
      <w:r w:rsidR="00E079D9">
        <w:rPr>
          <w:rFonts w:ascii="Calibri" w:hAnsi="Calibri" w:cs="Calibri"/>
          <w:sz w:val="28"/>
          <w:szCs w:val="28"/>
        </w:rPr>
        <w:t>. Apparently</w:t>
      </w:r>
      <w:r w:rsidR="000018AC">
        <w:rPr>
          <w:rFonts w:ascii="Calibri" w:hAnsi="Calibri" w:cs="Calibri"/>
          <w:sz w:val="28"/>
          <w:szCs w:val="28"/>
        </w:rPr>
        <w:t xml:space="preserve"> t</w:t>
      </w:r>
      <w:r>
        <w:rPr>
          <w:rFonts w:ascii="Calibri" w:hAnsi="Calibri" w:cs="Calibri"/>
          <w:sz w:val="28"/>
          <w:szCs w:val="28"/>
        </w:rPr>
        <w:t xml:space="preserve">he authors assume that the areas of maths, science and reading alone can be used to pass judgment on the outcomes of Australian education. Apparently no other areas </w:t>
      </w:r>
      <w:r w:rsidR="000018AC">
        <w:rPr>
          <w:rFonts w:ascii="Calibri" w:hAnsi="Calibri" w:cs="Calibri"/>
          <w:sz w:val="28"/>
          <w:szCs w:val="28"/>
        </w:rPr>
        <w:t xml:space="preserve">of the curriculum </w:t>
      </w:r>
      <w:r>
        <w:rPr>
          <w:rFonts w:ascii="Calibri" w:hAnsi="Calibri" w:cs="Calibri"/>
          <w:sz w:val="28"/>
          <w:szCs w:val="28"/>
        </w:rPr>
        <w:t>count in this determination, let alone such things as the quality of the relationships, the extent of community involvement, or the values pr</w:t>
      </w:r>
      <w:r w:rsidR="000018AC">
        <w:rPr>
          <w:rFonts w:ascii="Calibri" w:hAnsi="Calibri" w:cs="Calibri"/>
          <w:sz w:val="28"/>
          <w:szCs w:val="28"/>
        </w:rPr>
        <w:t>actised and espoused by schools!</w:t>
      </w:r>
    </w:p>
    <w:p w:rsidR="00FA1DAF" w:rsidRPr="007745F0" w:rsidRDefault="005254EC" w:rsidP="002E01EA">
      <w:pPr>
        <w:rPr>
          <w:rFonts w:ascii="Calibri" w:hAnsi="Calibri" w:cs="Calibri"/>
          <w:sz w:val="28"/>
          <w:szCs w:val="28"/>
        </w:rPr>
      </w:pPr>
      <w:r>
        <w:rPr>
          <w:rFonts w:ascii="Calibri" w:hAnsi="Calibri" w:cs="Calibri"/>
          <w:sz w:val="28"/>
          <w:szCs w:val="28"/>
        </w:rPr>
        <w:t>Second, t</w:t>
      </w:r>
      <w:r w:rsidR="00D247CD" w:rsidRPr="007745F0">
        <w:rPr>
          <w:rFonts w:ascii="Calibri" w:hAnsi="Calibri" w:cs="Calibri"/>
          <w:sz w:val="28"/>
          <w:szCs w:val="28"/>
        </w:rPr>
        <w:t>his narrow picture becomes a real problem when the test outcomes start to become the gold standard for educa</w:t>
      </w:r>
      <w:r w:rsidR="00B412C3">
        <w:rPr>
          <w:rFonts w:ascii="Calibri" w:hAnsi="Calibri" w:cs="Calibri"/>
          <w:sz w:val="28"/>
          <w:szCs w:val="28"/>
        </w:rPr>
        <w:t>tion quality, and when they begi</w:t>
      </w:r>
      <w:r w:rsidR="00D247CD" w:rsidRPr="007745F0">
        <w:rPr>
          <w:rFonts w:ascii="Calibri" w:hAnsi="Calibri" w:cs="Calibri"/>
          <w:sz w:val="28"/>
          <w:szCs w:val="28"/>
        </w:rPr>
        <w:t>n to shape the education aspirations of countries. As countries seek to maintain or improve their PISA league table standing</w:t>
      </w:r>
      <w:r w:rsidR="00AD31D6" w:rsidRPr="007745F0">
        <w:rPr>
          <w:rFonts w:ascii="Calibri" w:hAnsi="Calibri" w:cs="Calibri"/>
          <w:sz w:val="28"/>
          <w:szCs w:val="28"/>
        </w:rPr>
        <w:t>s, so the official curricula of these countries st</w:t>
      </w:r>
      <w:r w:rsidR="00B412C3">
        <w:rPr>
          <w:rFonts w:ascii="Calibri" w:hAnsi="Calibri" w:cs="Calibri"/>
          <w:sz w:val="28"/>
          <w:szCs w:val="28"/>
        </w:rPr>
        <w:t>art</w:t>
      </w:r>
      <w:r w:rsidR="00E133BA" w:rsidRPr="007745F0">
        <w:rPr>
          <w:rFonts w:ascii="Calibri" w:hAnsi="Calibri" w:cs="Calibri"/>
          <w:sz w:val="28"/>
          <w:szCs w:val="28"/>
        </w:rPr>
        <w:t xml:space="preserve"> to narrow and converge. Yo</w:t>
      </w:r>
      <w:r w:rsidR="00AD31D6" w:rsidRPr="007745F0">
        <w:rPr>
          <w:rFonts w:ascii="Calibri" w:hAnsi="Calibri" w:cs="Calibri"/>
          <w:sz w:val="28"/>
          <w:szCs w:val="28"/>
        </w:rPr>
        <w:t>ng Zhao</w:t>
      </w:r>
      <w:r w:rsidR="00E133BA" w:rsidRPr="007745F0">
        <w:rPr>
          <w:rFonts w:ascii="Calibri" w:hAnsi="Calibri" w:cs="Calibri"/>
          <w:sz w:val="28"/>
          <w:szCs w:val="28"/>
        </w:rPr>
        <w:t xml:space="preserve"> (2012)</w:t>
      </w:r>
      <w:r w:rsidR="00AD31D6" w:rsidRPr="007745F0">
        <w:rPr>
          <w:rFonts w:ascii="Calibri" w:hAnsi="Calibri" w:cs="Calibri"/>
          <w:sz w:val="28"/>
          <w:szCs w:val="28"/>
        </w:rPr>
        <w:t xml:space="preserve"> describes it as a process of ‘global homogenization’ as the </w:t>
      </w:r>
      <w:r w:rsidR="00BA3AFF">
        <w:rPr>
          <w:rFonts w:ascii="Calibri" w:hAnsi="Calibri" w:cs="Calibri"/>
          <w:sz w:val="28"/>
          <w:szCs w:val="28"/>
        </w:rPr>
        <w:t>less successful countries</w:t>
      </w:r>
      <w:r w:rsidR="00AD31D6" w:rsidRPr="007745F0">
        <w:rPr>
          <w:rFonts w:ascii="Calibri" w:hAnsi="Calibri" w:cs="Calibri"/>
          <w:sz w:val="28"/>
          <w:szCs w:val="28"/>
        </w:rPr>
        <w:t xml:space="preserve"> begin to copy or borrow from the more successful countries.</w:t>
      </w:r>
      <w:r w:rsidR="00CB2646" w:rsidRPr="007745F0">
        <w:rPr>
          <w:rFonts w:ascii="Calibri" w:hAnsi="Calibri" w:cs="Calibri"/>
          <w:sz w:val="28"/>
          <w:szCs w:val="28"/>
        </w:rPr>
        <w:t xml:space="preserve"> He p</w:t>
      </w:r>
      <w:r w:rsidR="001047C1" w:rsidRPr="007745F0">
        <w:rPr>
          <w:rFonts w:ascii="Calibri" w:hAnsi="Calibri" w:cs="Calibri"/>
          <w:sz w:val="28"/>
          <w:szCs w:val="28"/>
        </w:rPr>
        <w:t xml:space="preserve">oints out that it is ironic that </w:t>
      </w:r>
      <w:r w:rsidR="00CB2646" w:rsidRPr="007745F0">
        <w:rPr>
          <w:rFonts w:ascii="Calibri" w:hAnsi="Calibri" w:cs="Calibri"/>
          <w:sz w:val="28"/>
          <w:szCs w:val="28"/>
        </w:rPr>
        <w:t xml:space="preserve">this homogenisation process </w:t>
      </w:r>
      <w:r w:rsidR="001047C1" w:rsidRPr="007745F0">
        <w:rPr>
          <w:rFonts w:ascii="Calibri" w:hAnsi="Calibri" w:cs="Calibri"/>
          <w:sz w:val="28"/>
          <w:szCs w:val="28"/>
        </w:rPr>
        <w:t xml:space="preserve">is </w:t>
      </w:r>
      <w:r w:rsidR="00CB2646" w:rsidRPr="007745F0">
        <w:rPr>
          <w:rFonts w:ascii="Calibri" w:hAnsi="Calibri" w:cs="Calibri"/>
          <w:sz w:val="28"/>
          <w:szCs w:val="28"/>
        </w:rPr>
        <w:t>fuelled by</w:t>
      </w:r>
      <w:r w:rsidR="00EE406F" w:rsidRPr="007745F0">
        <w:rPr>
          <w:rFonts w:ascii="Calibri" w:hAnsi="Calibri" w:cs="Calibri"/>
          <w:sz w:val="28"/>
          <w:szCs w:val="28"/>
        </w:rPr>
        <w:t xml:space="preserve"> global economic competitiveness, and yet</w:t>
      </w:r>
      <w:r w:rsidR="001047C1" w:rsidRPr="007745F0">
        <w:rPr>
          <w:rFonts w:ascii="Calibri" w:hAnsi="Calibri" w:cs="Calibri"/>
          <w:sz w:val="28"/>
          <w:szCs w:val="28"/>
        </w:rPr>
        <w:t xml:space="preserve"> actually </w:t>
      </w:r>
      <w:r w:rsidR="009031D5" w:rsidRPr="007745F0">
        <w:rPr>
          <w:rFonts w:ascii="Calibri" w:hAnsi="Calibri" w:cs="Calibri"/>
          <w:sz w:val="28"/>
          <w:szCs w:val="28"/>
        </w:rPr>
        <w:t xml:space="preserve">works against the interests of many countries. </w:t>
      </w:r>
    </w:p>
    <w:p w:rsidR="00C678DA" w:rsidRPr="007745F0" w:rsidRDefault="00FA1DAF" w:rsidP="002E01EA">
      <w:pPr>
        <w:rPr>
          <w:rFonts w:ascii="Calibri" w:hAnsi="Calibri" w:cs="Calibri"/>
          <w:sz w:val="28"/>
          <w:szCs w:val="28"/>
        </w:rPr>
      </w:pPr>
      <w:r w:rsidRPr="007745F0">
        <w:rPr>
          <w:rFonts w:ascii="Calibri" w:hAnsi="Calibri" w:cs="Calibri"/>
          <w:sz w:val="28"/>
          <w:szCs w:val="28"/>
        </w:rPr>
        <w:t>It is worth describing the reasons that Zhao gives for this claim because they add up to a powerful case against</w:t>
      </w:r>
      <w:r w:rsidR="00E133BA" w:rsidRPr="007745F0">
        <w:rPr>
          <w:rFonts w:ascii="Calibri" w:hAnsi="Calibri" w:cs="Calibri"/>
          <w:sz w:val="28"/>
          <w:szCs w:val="28"/>
        </w:rPr>
        <w:t xml:space="preserve"> the tendency for global curriculum sameness that is produced by the race to the top of the PISA tree. Zhao observes that the traditional notion of an education system designed to develop people with similar skills to meet the demands of the local economy and common </w:t>
      </w:r>
      <w:r w:rsidR="0013577A" w:rsidRPr="007745F0">
        <w:rPr>
          <w:rFonts w:ascii="Calibri" w:hAnsi="Calibri" w:cs="Calibri"/>
          <w:sz w:val="28"/>
          <w:szCs w:val="28"/>
        </w:rPr>
        <w:t>citizenry is no longer tenable in a globalising world</w:t>
      </w:r>
      <w:r w:rsidR="00E02BAC" w:rsidRPr="007745F0">
        <w:rPr>
          <w:rFonts w:ascii="Calibri" w:hAnsi="Calibri" w:cs="Calibri"/>
          <w:sz w:val="28"/>
          <w:szCs w:val="28"/>
        </w:rPr>
        <w:t xml:space="preserve"> where there is a need to embrace diversity, creativity and difference.</w:t>
      </w:r>
      <w:r w:rsidR="0013577A" w:rsidRPr="007745F0">
        <w:rPr>
          <w:rFonts w:ascii="Calibri" w:hAnsi="Calibri" w:cs="Calibri"/>
          <w:sz w:val="28"/>
          <w:szCs w:val="28"/>
        </w:rPr>
        <w:t xml:space="preserve"> </w:t>
      </w:r>
      <w:r w:rsidR="00BC368C" w:rsidRPr="007745F0">
        <w:rPr>
          <w:rFonts w:ascii="Calibri" w:hAnsi="Calibri" w:cs="Calibri"/>
          <w:sz w:val="28"/>
          <w:szCs w:val="28"/>
        </w:rPr>
        <w:t>He suggests a number of reasons</w:t>
      </w:r>
      <w:r w:rsidR="000968B4" w:rsidRPr="007745F0">
        <w:rPr>
          <w:rFonts w:ascii="Calibri" w:hAnsi="Calibri" w:cs="Calibri"/>
          <w:sz w:val="28"/>
          <w:szCs w:val="28"/>
        </w:rPr>
        <w:t xml:space="preserve"> for rejecting global standardisation, including</w:t>
      </w:r>
      <w:r w:rsidR="00C34E6B">
        <w:rPr>
          <w:rFonts w:ascii="Calibri" w:hAnsi="Calibri" w:cs="Calibri"/>
          <w:sz w:val="28"/>
          <w:szCs w:val="28"/>
        </w:rPr>
        <w:t>:</w:t>
      </w:r>
      <w:r w:rsidR="0013577A" w:rsidRPr="007745F0">
        <w:rPr>
          <w:rFonts w:ascii="Calibri" w:hAnsi="Calibri" w:cs="Calibri"/>
          <w:sz w:val="28"/>
          <w:szCs w:val="28"/>
        </w:rPr>
        <w:t xml:space="preserve">                                                                                                                                                                                                                                                                                                                                                                                                                                                                                                                                                                                                                                                                                                                                                                                                                                                                                                                                           </w:t>
      </w:r>
    </w:p>
    <w:p w:rsidR="000968B4" w:rsidRPr="007745F0" w:rsidRDefault="000968B4" w:rsidP="002E01EA">
      <w:pPr>
        <w:pStyle w:val="ListParagraph"/>
        <w:numPr>
          <w:ilvl w:val="0"/>
          <w:numId w:val="7"/>
        </w:numPr>
        <w:rPr>
          <w:rFonts w:ascii="Calibri" w:hAnsi="Calibri" w:cs="Calibri"/>
          <w:sz w:val="28"/>
          <w:szCs w:val="28"/>
        </w:rPr>
      </w:pPr>
      <w:r w:rsidRPr="007745F0">
        <w:rPr>
          <w:rFonts w:ascii="Calibri" w:hAnsi="Calibri" w:cs="Calibri"/>
          <w:sz w:val="28"/>
          <w:szCs w:val="28"/>
        </w:rPr>
        <w:t>A</w:t>
      </w:r>
      <w:r w:rsidR="009031D5" w:rsidRPr="007745F0">
        <w:rPr>
          <w:rFonts w:ascii="Calibri" w:hAnsi="Calibri" w:cs="Calibri"/>
          <w:sz w:val="28"/>
          <w:szCs w:val="28"/>
        </w:rPr>
        <w:t>t a time when there are incredible differences in labour costs</w:t>
      </w:r>
      <w:r w:rsidR="00BC368C" w:rsidRPr="007745F0">
        <w:rPr>
          <w:rFonts w:ascii="Calibri" w:hAnsi="Calibri" w:cs="Calibri"/>
          <w:sz w:val="28"/>
          <w:szCs w:val="28"/>
        </w:rPr>
        <w:t>, and jobs can be outsourced to many places in the world, if skill sets of people are the same, then companies will always choose the cheaper option. Surely we should be looking to differentiate our skill sets, rather than to standardise them.</w:t>
      </w:r>
    </w:p>
    <w:p w:rsidR="00BC368C" w:rsidRPr="007745F0" w:rsidRDefault="000968B4" w:rsidP="002E01EA">
      <w:pPr>
        <w:pStyle w:val="ListParagraph"/>
        <w:numPr>
          <w:ilvl w:val="0"/>
          <w:numId w:val="7"/>
        </w:numPr>
        <w:rPr>
          <w:rFonts w:ascii="Calibri" w:hAnsi="Calibri" w:cs="Calibri"/>
          <w:sz w:val="28"/>
          <w:szCs w:val="28"/>
        </w:rPr>
      </w:pPr>
      <w:r w:rsidRPr="007745F0">
        <w:rPr>
          <w:rFonts w:ascii="Calibri" w:hAnsi="Calibri" w:cs="Calibri"/>
          <w:sz w:val="28"/>
          <w:szCs w:val="28"/>
        </w:rPr>
        <w:t>J</w:t>
      </w:r>
      <w:r w:rsidR="00BC368C" w:rsidRPr="007745F0">
        <w:rPr>
          <w:rFonts w:ascii="Calibri" w:hAnsi="Calibri" w:cs="Calibri"/>
          <w:sz w:val="28"/>
          <w:szCs w:val="28"/>
        </w:rPr>
        <w:t>obs that require routine procedural skills and knowledge will become increasingly automated.</w:t>
      </w:r>
      <w:r w:rsidRPr="007745F0">
        <w:rPr>
          <w:rFonts w:ascii="Calibri" w:hAnsi="Calibri" w:cs="Calibri"/>
          <w:sz w:val="28"/>
          <w:szCs w:val="28"/>
        </w:rPr>
        <w:t xml:space="preserve"> In the new economy we need ski</w:t>
      </w:r>
      <w:r w:rsidR="00BC368C" w:rsidRPr="007745F0">
        <w:rPr>
          <w:rFonts w:ascii="Calibri" w:hAnsi="Calibri" w:cs="Calibri"/>
          <w:sz w:val="28"/>
          <w:szCs w:val="28"/>
        </w:rPr>
        <w:t>l</w:t>
      </w:r>
      <w:r w:rsidRPr="007745F0">
        <w:rPr>
          <w:rFonts w:ascii="Calibri" w:hAnsi="Calibri" w:cs="Calibri"/>
          <w:sz w:val="28"/>
          <w:szCs w:val="28"/>
        </w:rPr>
        <w:t>l</w:t>
      </w:r>
      <w:r w:rsidR="00BC368C" w:rsidRPr="007745F0">
        <w:rPr>
          <w:rFonts w:ascii="Calibri" w:hAnsi="Calibri" w:cs="Calibri"/>
          <w:sz w:val="28"/>
          <w:szCs w:val="28"/>
        </w:rPr>
        <w:t xml:space="preserve">s which are as much right </w:t>
      </w:r>
      <w:r w:rsidRPr="007745F0">
        <w:rPr>
          <w:rFonts w:ascii="Calibri" w:hAnsi="Calibri" w:cs="Calibri"/>
          <w:sz w:val="28"/>
          <w:szCs w:val="28"/>
        </w:rPr>
        <w:t>brain directed (design, art, play etc) as left brain cognitive skills of the sort tested by PISA.</w:t>
      </w:r>
    </w:p>
    <w:p w:rsidR="00932F87" w:rsidRPr="007745F0" w:rsidRDefault="00932F87" w:rsidP="00932F87">
      <w:pPr>
        <w:pStyle w:val="ListParagraph"/>
        <w:numPr>
          <w:ilvl w:val="0"/>
          <w:numId w:val="7"/>
        </w:numPr>
        <w:rPr>
          <w:rFonts w:ascii="Calibri" w:hAnsi="Calibri" w:cs="Calibri"/>
          <w:sz w:val="28"/>
          <w:szCs w:val="28"/>
        </w:rPr>
      </w:pPr>
      <w:r w:rsidRPr="007745F0">
        <w:rPr>
          <w:rFonts w:ascii="Calibri" w:hAnsi="Calibri" w:cs="Calibri"/>
          <w:sz w:val="28"/>
          <w:szCs w:val="28"/>
        </w:rPr>
        <w:t xml:space="preserve">The interconnectedness </w:t>
      </w:r>
      <w:r w:rsidR="00BA3AFF">
        <w:rPr>
          <w:rFonts w:ascii="Calibri" w:hAnsi="Calibri" w:cs="Calibri"/>
          <w:sz w:val="28"/>
          <w:szCs w:val="28"/>
        </w:rPr>
        <w:t>of the world</w:t>
      </w:r>
      <w:r w:rsidRPr="007745F0">
        <w:rPr>
          <w:rFonts w:ascii="Calibri" w:hAnsi="Calibri" w:cs="Calibri"/>
          <w:sz w:val="28"/>
          <w:szCs w:val="28"/>
        </w:rPr>
        <w:t xml:space="preserve"> demands</w:t>
      </w:r>
      <w:r w:rsidR="00BA3AFF">
        <w:rPr>
          <w:rFonts w:ascii="Calibri" w:hAnsi="Calibri" w:cs="Calibri"/>
          <w:sz w:val="28"/>
          <w:szCs w:val="28"/>
        </w:rPr>
        <w:t xml:space="preserve"> such capacities as</w:t>
      </w:r>
      <w:r w:rsidRPr="007745F0">
        <w:rPr>
          <w:rFonts w:ascii="Calibri" w:hAnsi="Calibri" w:cs="Calibri"/>
          <w:sz w:val="28"/>
          <w:szCs w:val="28"/>
        </w:rPr>
        <w:t xml:space="preserve"> intercultural understanding etc (not just literacy and numeracy)</w:t>
      </w:r>
    </w:p>
    <w:p w:rsidR="00B412C3" w:rsidRDefault="006C452D" w:rsidP="002E01EA">
      <w:pPr>
        <w:rPr>
          <w:rFonts w:ascii="Calibri" w:hAnsi="Calibri" w:cs="Calibri"/>
          <w:sz w:val="28"/>
          <w:szCs w:val="28"/>
        </w:rPr>
      </w:pPr>
      <w:r w:rsidRPr="007745F0">
        <w:rPr>
          <w:rFonts w:ascii="Calibri" w:hAnsi="Calibri" w:cs="Calibri"/>
          <w:sz w:val="28"/>
          <w:szCs w:val="28"/>
        </w:rPr>
        <w:t>These and other reasons point to the need for approaches which focus on creativity, critical thinking, intercultural understanding,</w:t>
      </w:r>
      <w:r w:rsidR="0002597B" w:rsidRPr="007745F0">
        <w:rPr>
          <w:rFonts w:ascii="Calibri" w:hAnsi="Calibri" w:cs="Calibri"/>
          <w:sz w:val="28"/>
          <w:szCs w:val="28"/>
        </w:rPr>
        <w:t xml:space="preserve"> probl</w:t>
      </w:r>
      <w:r w:rsidR="00B412C3">
        <w:rPr>
          <w:rFonts w:ascii="Calibri" w:hAnsi="Calibri" w:cs="Calibri"/>
          <w:sz w:val="28"/>
          <w:szCs w:val="28"/>
        </w:rPr>
        <w:t>em solving, entrepreneurship and so on</w:t>
      </w:r>
      <w:r w:rsidR="0002597B" w:rsidRPr="007745F0">
        <w:rPr>
          <w:rFonts w:ascii="Calibri" w:hAnsi="Calibri" w:cs="Calibri"/>
          <w:sz w:val="28"/>
          <w:szCs w:val="28"/>
        </w:rPr>
        <w:t xml:space="preserve">. </w:t>
      </w:r>
    </w:p>
    <w:p w:rsidR="0063716D" w:rsidRDefault="005254EC" w:rsidP="002E01EA">
      <w:pPr>
        <w:rPr>
          <w:rFonts w:ascii="Calibri" w:hAnsi="Calibri" w:cs="Calibri"/>
          <w:sz w:val="28"/>
          <w:szCs w:val="28"/>
        </w:rPr>
      </w:pPr>
      <w:r>
        <w:rPr>
          <w:rFonts w:ascii="Calibri" w:hAnsi="Calibri" w:cs="Calibri"/>
          <w:sz w:val="28"/>
          <w:szCs w:val="28"/>
        </w:rPr>
        <w:t>A third</w:t>
      </w:r>
      <w:r w:rsidR="00932F87" w:rsidRPr="007745F0">
        <w:rPr>
          <w:rFonts w:ascii="Calibri" w:hAnsi="Calibri" w:cs="Calibri"/>
          <w:sz w:val="28"/>
          <w:szCs w:val="28"/>
        </w:rPr>
        <w:t xml:space="preserve"> problem with relying so heavily on PISA is that</w:t>
      </w:r>
      <w:r w:rsidR="002E01EA" w:rsidRPr="007745F0">
        <w:rPr>
          <w:rFonts w:ascii="Calibri" w:hAnsi="Calibri" w:cs="Calibri"/>
          <w:sz w:val="28"/>
          <w:szCs w:val="28"/>
        </w:rPr>
        <w:t xml:space="preserve"> </w:t>
      </w:r>
      <w:r w:rsidR="00E02BAC" w:rsidRPr="007745F0">
        <w:rPr>
          <w:rFonts w:ascii="Calibri" w:hAnsi="Calibri" w:cs="Calibri"/>
          <w:sz w:val="28"/>
          <w:szCs w:val="28"/>
        </w:rPr>
        <w:t xml:space="preserve">PISA </w:t>
      </w:r>
      <w:r w:rsidR="002E01EA" w:rsidRPr="007745F0">
        <w:rPr>
          <w:rFonts w:ascii="Calibri" w:hAnsi="Calibri" w:cs="Calibri"/>
          <w:sz w:val="28"/>
          <w:szCs w:val="28"/>
        </w:rPr>
        <w:t xml:space="preserve">test results are interpreted too simplistically. As England’s Office of Qualifications has pointed out, the differences between countries’ performances are not that large anyway and are usually statistically insignificant; and whether or not a country has moved up or down the league tables is not very meaningful </w:t>
      </w:r>
      <w:r w:rsidR="00E079D9">
        <w:rPr>
          <w:rFonts w:ascii="Calibri" w:hAnsi="Calibri" w:cs="Calibri"/>
          <w:sz w:val="28"/>
          <w:szCs w:val="28"/>
        </w:rPr>
        <w:t>because the absolute difference in scores between countries is</w:t>
      </w:r>
      <w:r w:rsidR="002E01EA" w:rsidRPr="007745F0">
        <w:rPr>
          <w:rFonts w:ascii="Calibri" w:hAnsi="Calibri" w:cs="Calibri"/>
          <w:sz w:val="28"/>
          <w:szCs w:val="28"/>
        </w:rPr>
        <w:t xml:space="preserve"> not great. What is the real difference between 5</w:t>
      </w:r>
      <w:r w:rsidR="002E01EA" w:rsidRPr="007745F0">
        <w:rPr>
          <w:rFonts w:ascii="Calibri" w:hAnsi="Calibri" w:cs="Calibri"/>
          <w:sz w:val="28"/>
          <w:szCs w:val="28"/>
          <w:vertAlign w:val="superscript"/>
        </w:rPr>
        <w:t>th</w:t>
      </w:r>
      <w:r w:rsidR="002E01EA" w:rsidRPr="007745F0">
        <w:rPr>
          <w:rFonts w:ascii="Calibri" w:hAnsi="Calibri" w:cs="Calibri"/>
          <w:sz w:val="28"/>
          <w:szCs w:val="28"/>
        </w:rPr>
        <w:t xml:space="preserve"> and 10</w:t>
      </w:r>
      <w:r w:rsidR="002E01EA" w:rsidRPr="007745F0">
        <w:rPr>
          <w:rFonts w:ascii="Calibri" w:hAnsi="Calibri" w:cs="Calibri"/>
          <w:sz w:val="28"/>
          <w:szCs w:val="28"/>
          <w:vertAlign w:val="superscript"/>
        </w:rPr>
        <w:t>th</w:t>
      </w:r>
      <w:r w:rsidR="002E01EA" w:rsidRPr="007745F0">
        <w:rPr>
          <w:rFonts w:ascii="Calibri" w:hAnsi="Calibri" w:cs="Calibri"/>
          <w:sz w:val="28"/>
          <w:szCs w:val="28"/>
        </w:rPr>
        <w:t xml:space="preserve">? </w:t>
      </w:r>
    </w:p>
    <w:p w:rsidR="0047073A" w:rsidRDefault="005254EC" w:rsidP="002E01EA">
      <w:pPr>
        <w:rPr>
          <w:rFonts w:ascii="Calibri" w:hAnsi="Calibri" w:cs="Calibri"/>
          <w:sz w:val="28"/>
          <w:szCs w:val="28"/>
        </w:rPr>
      </w:pPr>
      <w:r>
        <w:rPr>
          <w:rFonts w:ascii="Calibri" w:hAnsi="Calibri" w:cs="Calibri"/>
          <w:sz w:val="28"/>
          <w:szCs w:val="28"/>
        </w:rPr>
        <w:t>Fourth</w:t>
      </w:r>
      <w:r w:rsidR="0063716D">
        <w:rPr>
          <w:rFonts w:ascii="Calibri" w:hAnsi="Calibri" w:cs="Calibri"/>
          <w:sz w:val="28"/>
          <w:szCs w:val="28"/>
        </w:rPr>
        <w:t>, even if it was possible to discern fine grained differences between countries on the</w:t>
      </w:r>
      <w:r w:rsidR="0047073A">
        <w:rPr>
          <w:rFonts w:ascii="Calibri" w:hAnsi="Calibri" w:cs="Calibri"/>
          <w:sz w:val="28"/>
          <w:szCs w:val="28"/>
        </w:rPr>
        <w:t xml:space="preserve"> basis of their position on the league tables, where does that leave us? </w:t>
      </w:r>
      <w:r w:rsidR="0063716D">
        <w:rPr>
          <w:rFonts w:ascii="Calibri" w:hAnsi="Calibri" w:cs="Calibri"/>
          <w:sz w:val="28"/>
          <w:szCs w:val="28"/>
        </w:rPr>
        <w:t xml:space="preserve"> </w:t>
      </w:r>
      <w:r w:rsidR="0047073A">
        <w:rPr>
          <w:rFonts w:ascii="Calibri" w:hAnsi="Calibri" w:cs="Calibri"/>
          <w:sz w:val="28"/>
          <w:szCs w:val="28"/>
        </w:rPr>
        <w:t>How can the</w:t>
      </w:r>
      <w:r w:rsidR="002E01EA" w:rsidRPr="007745F0">
        <w:rPr>
          <w:rFonts w:ascii="Calibri" w:hAnsi="Calibri" w:cs="Calibri"/>
          <w:sz w:val="28"/>
          <w:szCs w:val="28"/>
        </w:rPr>
        <w:t xml:space="preserve"> data </w:t>
      </w:r>
      <w:r w:rsidR="0047073A">
        <w:rPr>
          <w:rFonts w:ascii="Calibri" w:hAnsi="Calibri" w:cs="Calibri"/>
          <w:sz w:val="28"/>
          <w:szCs w:val="28"/>
        </w:rPr>
        <w:t xml:space="preserve">be used </w:t>
      </w:r>
      <w:r w:rsidR="002E01EA" w:rsidRPr="007745F0">
        <w:rPr>
          <w:rFonts w:ascii="Calibri" w:hAnsi="Calibri" w:cs="Calibri"/>
          <w:sz w:val="28"/>
          <w:szCs w:val="28"/>
        </w:rPr>
        <w:t>to identify causes? There are real difficulties associated with ascribing causality to cross-sectional data, and these can only be resolved by exploring the relationship between different variables using longitudinal models</w:t>
      </w:r>
      <w:r w:rsidR="00D277C8">
        <w:rPr>
          <w:rFonts w:ascii="Calibri" w:hAnsi="Calibri" w:cs="Calibri"/>
          <w:sz w:val="28"/>
          <w:szCs w:val="28"/>
        </w:rPr>
        <w:t xml:space="preserve"> with same student cohort</w:t>
      </w:r>
      <w:r w:rsidR="002E01EA" w:rsidRPr="007745F0">
        <w:rPr>
          <w:rFonts w:ascii="Calibri" w:hAnsi="Calibri" w:cs="Calibri"/>
          <w:sz w:val="28"/>
          <w:szCs w:val="28"/>
        </w:rPr>
        <w:t>.</w:t>
      </w:r>
    </w:p>
    <w:p w:rsidR="002E01EA" w:rsidRPr="007745F0" w:rsidRDefault="0047073A" w:rsidP="002E01EA">
      <w:pPr>
        <w:rPr>
          <w:rFonts w:ascii="Calibri" w:hAnsi="Calibri" w:cs="Calibri"/>
          <w:sz w:val="28"/>
          <w:szCs w:val="28"/>
        </w:rPr>
      </w:pPr>
      <w:r>
        <w:rPr>
          <w:rFonts w:ascii="Calibri" w:hAnsi="Calibri" w:cs="Calibri"/>
          <w:sz w:val="28"/>
          <w:szCs w:val="28"/>
        </w:rPr>
        <w:t>More than this, t</w:t>
      </w:r>
      <w:r w:rsidR="002E01EA" w:rsidRPr="007745F0">
        <w:rPr>
          <w:rFonts w:ascii="Calibri" w:hAnsi="Calibri" w:cs="Calibri"/>
          <w:sz w:val="28"/>
          <w:szCs w:val="28"/>
        </w:rPr>
        <w:t xml:space="preserve">here are many obvious problems with the ways in which comparative judgments are being made about the quality of education in various countries. These include the vast differences in contexts between countries, and the fact that it ignores other issues in some countries. In Singapore, for example, there is a concern that although students are successful in tests, their creativity is being stifled by a narrow and strait-jacketed curriculum; and in Shanghai there is considerable concern about the high rate of youth suicide. The point is that although it is useful to share information between countries, uncritically importing policies and practices from other countries is fraught with danger, particularly when the only reference </w:t>
      </w:r>
      <w:r w:rsidR="0002597B" w:rsidRPr="007745F0">
        <w:rPr>
          <w:rFonts w:ascii="Calibri" w:hAnsi="Calibri" w:cs="Calibri"/>
          <w:sz w:val="28"/>
          <w:szCs w:val="28"/>
        </w:rPr>
        <w:t>point is an international test</w:t>
      </w:r>
      <w:r w:rsidR="00BC368C" w:rsidRPr="007745F0">
        <w:rPr>
          <w:rFonts w:ascii="Calibri" w:hAnsi="Calibri" w:cs="Calibri"/>
          <w:sz w:val="28"/>
          <w:szCs w:val="28"/>
        </w:rPr>
        <w:t>.</w:t>
      </w:r>
    </w:p>
    <w:p w:rsidR="002E01EA" w:rsidRPr="007745F0" w:rsidRDefault="005254EC" w:rsidP="002E01EA">
      <w:pPr>
        <w:rPr>
          <w:rFonts w:ascii="Calibri" w:hAnsi="Calibri" w:cs="Calibri"/>
          <w:sz w:val="28"/>
          <w:szCs w:val="28"/>
        </w:rPr>
      </w:pPr>
      <w:r>
        <w:rPr>
          <w:rFonts w:ascii="Calibri" w:hAnsi="Calibri" w:cs="Calibri"/>
          <w:sz w:val="28"/>
          <w:szCs w:val="28"/>
        </w:rPr>
        <w:t>Fifth</w:t>
      </w:r>
      <w:r w:rsidR="002E01EA" w:rsidRPr="007745F0">
        <w:rPr>
          <w:rFonts w:ascii="Calibri" w:hAnsi="Calibri" w:cs="Calibri"/>
          <w:sz w:val="28"/>
          <w:szCs w:val="28"/>
        </w:rPr>
        <w:t>, there is now a burgeoning international literature which raises a number of serious questions about the efficacy of the PISA tests and their associated processes. These include</w:t>
      </w:r>
      <w:r w:rsidR="00B51596">
        <w:rPr>
          <w:rFonts w:ascii="Calibri" w:hAnsi="Calibri" w:cs="Calibri"/>
          <w:sz w:val="28"/>
          <w:szCs w:val="28"/>
        </w:rPr>
        <w:t>, in no particular order,</w:t>
      </w:r>
      <w:r w:rsidR="002E01EA" w:rsidRPr="007745F0">
        <w:rPr>
          <w:rFonts w:ascii="Calibri" w:hAnsi="Calibri" w:cs="Calibri"/>
          <w:sz w:val="28"/>
          <w:szCs w:val="28"/>
        </w:rPr>
        <w:t xml:space="preserve"> such </w:t>
      </w:r>
      <w:r w:rsidR="00B51596">
        <w:rPr>
          <w:rFonts w:ascii="Calibri" w:hAnsi="Calibri" w:cs="Calibri"/>
          <w:sz w:val="28"/>
          <w:szCs w:val="28"/>
        </w:rPr>
        <w:t xml:space="preserve">disparate </w:t>
      </w:r>
      <w:r w:rsidR="002E01EA" w:rsidRPr="007745F0">
        <w:rPr>
          <w:rFonts w:ascii="Calibri" w:hAnsi="Calibri" w:cs="Calibri"/>
          <w:sz w:val="28"/>
          <w:szCs w:val="28"/>
        </w:rPr>
        <w:t xml:space="preserve">concerns as: </w:t>
      </w:r>
    </w:p>
    <w:p w:rsidR="002E01EA" w:rsidRPr="007745F0" w:rsidRDefault="002E01EA" w:rsidP="002E01EA">
      <w:pPr>
        <w:pStyle w:val="ListParagraph"/>
        <w:numPr>
          <w:ilvl w:val="0"/>
          <w:numId w:val="1"/>
        </w:numPr>
        <w:rPr>
          <w:rFonts w:ascii="Calibri" w:hAnsi="Calibri" w:cs="Calibri"/>
          <w:sz w:val="28"/>
          <w:szCs w:val="28"/>
        </w:rPr>
      </w:pPr>
      <w:r w:rsidRPr="007745F0">
        <w:rPr>
          <w:rFonts w:ascii="Calibri" w:hAnsi="Calibri" w:cs="Calibri"/>
          <w:sz w:val="28"/>
          <w:szCs w:val="28"/>
        </w:rPr>
        <w:t>the propensity of some systems to pre</w:t>
      </w:r>
      <w:r w:rsidR="00153D5C">
        <w:rPr>
          <w:rFonts w:ascii="Calibri" w:hAnsi="Calibri" w:cs="Calibri"/>
          <w:sz w:val="28"/>
          <w:szCs w:val="28"/>
        </w:rPr>
        <w:t xml:space="preserve">pare students for the tests, including </w:t>
      </w:r>
      <w:r w:rsidRPr="007745F0">
        <w:rPr>
          <w:rFonts w:ascii="Calibri" w:hAnsi="Calibri" w:cs="Calibri"/>
          <w:sz w:val="28"/>
          <w:szCs w:val="28"/>
        </w:rPr>
        <w:t>the extensive use of after-hours tutors in some countries</w:t>
      </w:r>
      <w:r w:rsidR="00191516">
        <w:rPr>
          <w:rFonts w:ascii="Calibri" w:hAnsi="Calibri" w:cs="Calibri"/>
          <w:sz w:val="28"/>
          <w:szCs w:val="28"/>
        </w:rPr>
        <w:t xml:space="preserve">. It is interesting to note that </w:t>
      </w:r>
      <w:r w:rsidR="00153D5C">
        <w:rPr>
          <w:rFonts w:ascii="Calibri" w:hAnsi="Calibri" w:cs="Calibri"/>
          <w:sz w:val="28"/>
          <w:szCs w:val="28"/>
        </w:rPr>
        <w:t xml:space="preserve">Australia seems to be joining this race with the launch this week of </w:t>
      </w:r>
      <w:r w:rsidR="00191516">
        <w:rPr>
          <w:rFonts w:ascii="Calibri" w:hAnsi="Calibri" w:cs="Calibri"/>
          <w:sz w:val="28"/>
          <w:szCs w:val="28"/>
        </w:rPr>
        <w:t>a number of PISA resources materials</w:t>
      </w:r>
      <w:r w:rsidR="00153D5C">
        <w:rPr>
          <w:rFonts w:ascii="Calibri" w:hAnsi="Calibri" w:cs="Calibri"/>
          <w:sz w:val="28"/>
          <w:szCs w:val="28"/>
        </w:rPr>
        <w:t>, produced by ACER</w:t>
      </w:r>
      <w:r w:rsidR="00191516">
        <w:rPr>
          <w:rFonts w:ascii="Calibri" w:hAnsi="Calibri" w:cs="Calibri"/>
          <w:sz w:val="28"/>
          <w:szCs w:val="28"/>
        </w:rPr>
        <w:t xml:space="preserve"> </w:t>
      </w:r>
      <w:r w:rsidR="00153D5C">
        <w:rPr>
          <w:rFonts w:ascii="Calibri" w:hAnsi="Calibri" w:cs="Calibri"/>
          <w:sz w:val="28"/>
          <w:szCs w:val="28"/>
        </w:rPr>
        <w:t xml:space="preserve">and </w:t>
      </w:r>
      <w:r w:rsidR="00191516">
        <w:rPr>
          <w:rFonts w:ascii="Calibri" w:hAnsi="Calibri" w:cs="Calibri"/>
          <w:sz w:val="28"/>
          <w:szCs w:val="28"/>
        </w:rPr>
        <w:t>designed to introduce students to the kinds of learning skills in maths and science demanded by PISA</w:t>
      </w:r>
      <w:r w:rsidR="00153D5C">
        <w:rPr>
          <w:rFonts w:ascii="Calibri" w:hAnsi="Calibri" w:cs="Calibri"/>
          <w:sz w:val="28"/>
          <w:szCs w:val="28"/>
        </w:rPr>
        <w:t>.</w:t>
      </w:r>
    </w:p>
    <w:p w:rsidR="002E01EA" w:rsidRPr="007745F0" w:rsidRDefault="002E01EA" w:rsidP="002E01EA">
      <w:pPr>
        <w:pStyle w:val="ListParagraph"/>
        <w:numPr>
          <w:ilvl w:val="0"/>
          <w:numId w:val="1"/>
        </w:numPr>
        <w:rPr>
          <w:rFonts w:ascii="Calibri" w:hAnsi="Calibri" w:cs="Calibri"/>
          <w:sz w:val="28"/>
          <w:szCs w:val="28"/>
        </w:rPr>
      </w:pPr>
      <w:r w:rsidRPr="007745F0">
        <w:rPr>
          <w:rFonts w:ascii="Calibri" w:hAnsi="Calibri" w:cs="Calibri"/>
          <w:sz w:val="28"/>
          <w:szCs w:val="28"/>
        </w:rPr>
        <w:t>the difficulties associated with making an international test culturally neutral</w:t>
      </w:r>
    </w:p>
    <w:p w:rsidR="002E01EA" w:rsidRPr="007745F0" w:rsidRDefault="002E01EA" w:rsidP="002E01EA">
      <w:pPr>
        <w:pStyle w:val="ListParagraph"/>
        <w:numPr>
          <w:ilvl w:val="0"/>
          <w:numId w:val="1"/>
        </w:numPr>
        <w:rPr>
          <w:rFonts w:ascii="Calibri" w:hAnsi="Calibri" w:cs="Calibri"/>
          <w:sz w:val="28"/>
          <w:szCs w:val="28"/>
        </w:rPr>
      </w:pPr>
      <w:r w:rsidRPr="007745F0">
        <w:rPr>
          <w:rFonts w:ascii="Calibri" w:hAnsi="Calibri" w:cs="Calibri"/>
          <w:sz w:val="28"/>
          <w:szCs w:val="28"/>
        </w:rPr>
        <w:t>the differences in the ways in which ideas can be translated in various languages</w:t>
      </w:r>
    </w:p>
    <w:p w:rsidR="002E01EA" w:rsidRPr="007745F0" w:rsidRDefault="002E01EA" w:rsidP="002E01EA">
      <w:pPr>
        <w:pStyle w:val="ListParagraph"/>
        <w:numPr>
          <w:ilvl w:val="0"/>
          <w:numId w:val="1"/>
        </w:numPr>
        <w:rPr>
          <w:rFonts w:ascii="Calibri" w:hAnsi="Calibri" w:cs="Calibri"/>
          <w:sz w:val="28"/>
          <w:szCs w:val="28"/>
        </w:rPr>
      </w:pPr>
      <w:r w:rsidRPr="007745F0">
        <w:rPr>
          <w:rFonts w:ascii="Calibri" w:hAnsi="Calibri" w:cs="Calibri"/>
          <w:sz w:val="28"/>
          <w:szCs w:val="28"/>
        </w:rPr>
        <w:t>whether or not some countries endeavour to improve results through selective sampling</w:t>
      </w:r>
    </w:p>
    <w:p w:rsidR="002E01EA" w:rsidRPr="007745F0" w:rsidRDefault="002E01EA" w:rsidP="002E01EA">
      <w:pPr>
        <w:pStyle w:val="ListParagraph"/>
        <w:numPr>
          <w:ilvl w:val="0"/>
          <w:numId w:val="1"/>
        </w:numPr>
        <w:rPr>
          <w:rFonts w:ascii="Calibri" w:hAnsi="Calibri" w:cs="Calibri"/>
          <w:sz w:val="28"/>
          <w:szCs w:val="28"/>
        </w:rPr>
      </w:pPr>
      <w:r w:rsidRPr="007745F0">
        <w:rPr>
          <w:rFonts w:ascii="Calibri" w:hAnsi="Calibri" w:cs="Calibri"/>
          <w:sz w:val="28"/>
          <w:szCs w:val="28"/>
        </w:rPr>
        <w:t>the differences in student populations in various jurisdictions, especially given that some of the successful Asian systems are cities and others are countries</w:t>
      </w:r>
    </w:p>
    <w:p w:rsidR="002E01EA" w:rsidRPr="007745F0" w:rsidRDefault="002E01EA" w:rsidP="002E01EA">
      <w:pPr>
        <w:pStyle w:val="ListParagraph"/>
        <w:numPr>
          <w:ilvl w:val="0"/>
          <w:numId w:val="1"/>
        </w:numPr>
        <w:rPr>
          <w:rFonts w:ascii="Calibri" w:hAnsi="Calibri" w:cs="Calibri"/>
          <w:sz w:val="28"/>
          <w:szCs w:val="28"/>
        </w:rPr>
      </w:pPr>
      <w:r w:rsidRPr="007745F0">
        <w:rPr>
          <w:rFonts w:ascii="Calibri" w:hAnsi="Calibri" w:cs="Calibri"/>
          <w:sz w:val="28"/>
          <w:szCs w:val="28"/>
        </w:rPr>
        <w:t>the unexamined values and beliefs embodied in the test about what constitutes valued knowledge and about curriculum</w:t>
      </w:r>
    </w:p>
    <w:p w:rsidR="002E01EA" w:rsidRPr="007745F0" w:rsidRDefault="002E01EA" w:rsidP="002E01EA">
      <w:pPr>
        <w:pStyle w:val="ListParagraph"/>
        <w:numPr>
          <w:ilvl w:val="0"/>
          <w:numId w:val="1"/>
        </w:numPr>
        <w:rPr>
          <w:rFonts w:ascii="Calibri" w:hAnsi="Calibri" w:cs="Calibri"/>
          <w:sz w:val="28"/>
          <w:szCs w:val="28"/>
        </w:rPr>
      </w:pPr>
      <w:r w:rsidRPr="007745F0">
        <w:rPr>
          <w:rFonts w:ascii="Calibri" w:hAnsi="Calibri" w:cs="Calibri"/>
          <w:sz w:val="28"/>
          <w:szCs w:val="28"/>
        </w:rPr>
        <w:t>the definition of ‘real-life skills’ and the fact that they are only tested with pen and paper</w:t>
      </w:r>
    </w:p>
    <w:p w:rsidR="002E01EA" w:rsidRPr="007745F0" w:rsidRDefault="002E01EA" w:rsidP="002E01EA">
      <w:pPr>
        <w:pStyle w:val="ListParagraph"/>
        <w:numPr>
          <w:ilvl w:val="0"/>
          <w:numId w:val="1"/>
        </w:numPr>
        <w:rPr>
          <w:rFonts w:ascii="Calibri" w:hAnsi="Calibri" w:cs="Calibri"/>
          <w:sz w:val="28"/>
          <w:szCs w:val="28"/>
        </w:rPr>
      </w:pPr>
      <w:r w:rsidRPr="007745F0">
        <w:rPr>
          <w:rFonts w:ascii="Calibri" w:hAnsi="Calibri" w:cs="Calibri"/>
          <w:sz w:val="28"/>
          <w:szCs w:val="28"/>
        </w:rPr>
        <w:t>the narro</w:t>
      </w:r>
      <w:r w:rsidR="00191516">
        <w:rPr>
          <w:rFonts w:ascii="Calibri" w:hAnsi="Calibri" w:cs="Calibri"/>
          <w:sz w:val="28"/>
          <w:szCs w:val="28"/>
        </w:rPr>
        <w:t>wness of what the tests measure</w:t>
      </w:r>
    </w:p>
    <w:p w:rsidR="002E01EA" w:rsidRPr="007745F0" w:rsidRDefault="002E01EA" w:rsidP="002E01EA">
      <w:pPr>
        <w:pStyle w:val="ListParagraph"/>
        <w:numPr>
          <w:ilvl w:val="0"/>
          <w:numId w:val="1"/>
        </w:numPr>
        <w:rPr>
          <w:rFonts w:ascii="Calibri" w:hAnsi="Calibri" w:cs="Calibri"/>
          <w:sz w:val="28"/>
          <w:szCs w:val="28"/>
        </w:rPr>
      </w:pPr>
      <w:r w:rsidRPr="007745F0">
        <w:rPr>
          <w:rFonts w:ascii="Calibri" w:hAnsi="Calibri" w:cs="Calibri"/>
          <w:sz w:val="28"/>
          <w:szCs w:val="28"/>
        </w:rPr>
        <w:t>the difficulties associated with interpreting cross sectional data</w:t>
      </w:r>
    </w:p>
    <w:p w:rsidR="002E01EA" w:rsidRPr="007745F0" w:rsidRDefault="002E01EA" w:rsidP="002E01EA">
      <w:pPr>
        <w:pStyle w:val="ListParagraph"/>
        <w:numPr>
          <w:ilvl w:val="0"/>
          <w:numId w:val="1"/>
        </w:numPr>
        <w:rPr>
          <w:rFonts w:ascii="Calibri" w:hAnsi="Calibri" w:cs="Calibri"/>
          <w:sz w:val="28"/>
          <w:szCs w:val="28"/>
        </w:rPr>
      </w:pPr>
      <w:r w:rsidRPr="007745F0">
        <w:rPr>
          <w:rFonts w:ascii="Calibri" w:hAnsi="Calibri" w:cs="Calibri"/>
          <w:sz w:val="28"/>
          <w:szCs w:val="28"/>
        </w:rPr>
        <w:t>the long time period between the taking of the test and the publication of the results, thus removing any diagnostic possibilities from the test results</w:t>
      </w:r>
    </w:p>
    <w:p w:rsidR="002E01EA" w:rsidRPr="007745F0" w:rsidRDefault="002E01EA" w:rsidP="002E01EA">
      <w:pPr>
        <w:pStyle w:val="ListParagraph"/>
        <w:numPr>
          <w:ilvl w:val="0"/>
          <w:numId w:val="1"/>
        </w:numPr>
        <w:rPr>
          <w:rFonts w:ascii="Calibri" w:hAnsi="Calibri" w:cs="Calibri"/>
          <w:sz w:val="28"/>
          <w:szCs w:val="28"/>
        </w:rPr>
      </w:pPr>
      <w:r w:rsidRPr="007745F0">
        <w:rPr>
          <w:rFonts w:ascii="Calibri" w:hAnsi="Calibri" w:cs="Calibri"/>
          <w:sz w:val="28"/>
          <w:szCs w:val="28"/>
        </w:rPr>
        <w:t>the fact that the raw scores do not te</w:t>
      </w:r>
      <w:r w:rsidR="00362A03">
        <w:rPr>
          <w:rFonts w:ascii="Calibri" w:hAnsi="Calibri" w:cs="Calibri"/>
          <w:sz w:val="28"/>
          <w:szCs w:val="28"/>
        </w:rPr>
        <w:t>ll the full educational story. F</w:t>
      </w:r>
      <w:r w:rsidRPr="007745F0">
        <w:rPr>
          <w:rFonts w:ascii="Calibri" w:hAnsi="Calibri" w:cs="Calibri"/>
          <w:sz w:val="28"/>
          <w:szCs w:val="28"/>
        </w:rPr>
        <w:t>or example, in the 2006 science results, Finland came out on top in cognitive outcomes; and finished nearly bottom in level of student interest in science. One wonders if the results have been gained at the expense of turning students off the study of science, and if so, whether this is something we would want to emulate in Australia</w:t>
      </w:r>
      <w:r w:rsidR="00BA3AFF">
        <w:rPr>
          <w:rFonts w:ascii="Calibri" w:hAnsi="Calibri" w:cs="Calibri"/>
          <w:sz w:val="28"/>
          <w:szCs w:val="28"/>
        </w:rPr>
        <w:t>?</w:t>
      </w:r>
    </w:p>
    <w:p w:rsidR="002B4389" w:rsidRDefault="00BA3AFF" w:rsidP="002E01EA">
      <w:pPr>
        <w:rPr>
          <w:rFonts w:ascii="Calibri" w:hAnsi="Calibri" w:cs="Calibri"/>
          <w:sz w:val="28"/>
          <w:szCs w:val="28"/>
        </w:rPr>
      </w:pPr>
      <w:r>
        <w:rPr>
          <w:rFonts w:ascii="Calibri" w:hAnsi="Calibri" w:cs="Calibri"/>
          <w:sz w:val="28"/>
          <w:szCs w:val="28"/>
        </w:rPr>
        <w:t xml:space="preserve">Now, I am not saying </w:t>
      </w:r>
      <w:r w:rsidR="00191516">
        <w:rPr>
          <w:rFonts w:ascii="Calibri" w:hAnsi="Calibri" w:cs="Calibri"/>
          <w:sz w:val="28"/>
          <w:szCs w:val="28"/>
        </w:rPr>
        <w:t>that PISA is a shoddy test – over the past 12 years the OECD has put a lot of resources into making the tests as rigorous as possible</w:t>
      </w:r>
      <w:r w:rsidR="009F217B">
        <w:rPr>
          <w:rFonts w:ascii="Calibri" w:hAnsi="Calibri" w:cs="Calibri"/>
          <w:sz w:val="28"/>
          <w:szCs w:val="28"/>
        </w:rPr>
        <w:t xml:space="preserve">. Nor am </w:t>
      </w:r>
      <w:r w:rsidR="00B51596">
        <w:rPr>
          <w:rFonts w:ascii="Calibri" w:hAnsi="Calibri" w:cs="Calibri"/>
          <w:sz w:val="28"/>
          <w:szCs w:val="28"/>
        </w:rPr>
        <w:t>I</w:t>
      </w:r>
      <w:r w:rsidR="00E715D6">
        <w:rPr>
          <w:rFonts w:ascii="Calibri" w:hAnsi="Calibri" w:cs="Calibri"/>
          <w:sz w:val="28"/>
          <w:szCs w:val="28"/>
        </w:rPr>
        <w:t xml:space="preserve"> </w:t>
      </w:r>
      <w:r w:rsidR="002E01EA" w:rsidRPr="007745F0">
        <w:rPr>
          <w:rFonts w:ascii="Calibri" w:hAnsi="Calibri" w:cs="Calibri"/>
          <w:sz w:val="28"/>
          <w:szCs w:val="28"/>
        </w:rPr>
        <w:t xml:space="preserve">saying that such international tests cannot tell us anything. Rather I am making the point that policy, media commentary and research which is premised on PISA test results should at least acknowledge these difficulties and limitations and be much more tentative about using PISA as the sole arbiter of what constitutes quality in education. </w:t>
      </w:r>
      <w:r w:rsidR="002B4389" w:rsidRPr="007745F0">
        <w:rPr>
          <w:rFonts w:ascii="Calibri" w:hAnsi="Calibri" w:cs="Calibri"/>
          <w:sz w:val="28"/>
          <w:szCs w:val="28"/>
        </w:rPr>
        <w:t>The use of PISA to assess quality and as the benchmark for our national educational aspirations is fraught with danger.</w:t>
      </w:r>
    </w:p>
    <w:p w:rsidR="002E01EA" w:rsidRPr="007745F0" w:rsidRDefault="003B2CEA" w:rsidP="002E01EA">
      <w:pPr>
        <w:rPr>
          <w:rFonts w:ascii="Calibri" w:hAnsi="Calibri" w:cs="Calibri"/>
          <w:sz w:val="28"/>
          <w:szCs w:val="28"/>
        </w:rPr>
      </w:pPr>
      <w:r>
        <w:rPr>
          <w:rFonts w:ascii="Calibri" w:hAnsi="Calibri" w:cs="Calibri"/>
          <w:sz w:val="28"/>
          <w:szCs w:val="28"/>
        </w:rPr>
        <w:t>Instead of accepting PISA outcomes without question, it would surely be more honest to preface a description of PISA outcomes with some qualifications which poi</w:t>
      </w:r>
      <w:r w:rsidR="00D277C8">
        <w:rPr>
          <w:rFonts w:ascii="Calibri" w:hAnsi="Calibri" w:cs="Calibri"/>
          <w:sz w:val="28"/>
          <w:szCs w:val="28"/>
        </w:rPr>
        <w:t>nt out for example that (a)</w:t>
      </w:r>
      <w:r>
        <w:rPr>
          <w:rFonts w:ascii="Calibri" w:hAnsi="Calibri" w:cs="Calibri"/>
          <w:sz w:val="28"/>
          <w:szCs w:val="28"/>
        </w:rPr>
        <w:t xml:space="preserve"> only three areas of the curriculum are being tested, so we can’t generalise </w:t>
      </w:r>
      <w:r w:rsidR="005F6852">
        <w:rPr>
          <w:rFonts w:ascii="Calibri" w:hAnsi="Calibri" w:cs="Calibri"/>
          <w:sz w:val="28"/>
          <w:szCs w:val="28"/>
        </w:rPr>
        <w:t xml:space="preserve">from them </w:t>
      </w:r>
      <w:r>
        <w:rPr>
          <w:rFonts w:ascii="Calibri" w:hAnsi="Calibri" w:cs="Calibri"/>
          <w:sz w:val="28"/>
          <w:szCs w:val="28"/>
        </w:rPr>
        <w:t>about overall education quality</w:t>
      </w:r>
      <w:r w:rsidR="00180EE7">
        <w:rPr>
          <w:rFonts w:ascii="Calibri" w:hAnsi="Calibri" w:cs="Calibri"/>
          <w:sz w:val="28"/>
          <w:szCs w:val="28"/>
        </w:rPr>
        <w:t>. Additional data is needed</w:t>
      </w:r>
      <w:r>
        <w:rPr>
          <w:rFonts w:ascii="Calibri" w:hAnsi="Calibri" w:cs="Calibri"/>
          <w:sz w:val="28"/>
          <w:szCs w:val="28"/>
        </w:rPr>
        <w:t>; (b) conducting international tests like this</w:t>
      </w:r>
      <w:r w:rsidR="00191516">
        <w:rPr>
          <w:rFonts w:ascii="Calibri" w:hAnsi="Calibri" w:cs="Calibri"/>
          <w:sz w:val="28"/>
          <w:szCs w:val="28"/>
        </w:rPr>
        <w:t xml:space="preserve"> in in different languages</w:t>
      </w:r>
      <w:r>
        <w:rPr>
          <w:rFonts w:ascii="Calibri" w:hAnsi="Calibri" w:cs="Calibri"/>
          <w:sz w:val="28"/>
          <w:szCs w:val="28"/>
        </w:rPr>
        <w:t xml:space="preserve"> </w:t>
      </w:r>
      <w:r w:rsidR="002B4389">
        <w:rPr>
          <w:rFonts w:ascii="Calibri" w:hAnsi="Calibri" w:cs="Calibri"/>
          <w:sz w:val="28"/>
          <w:szCs w:val="28"/>
        </w:rPr>
        <w:t>is difficult and imprecise work</w:t>
      </w:r>
      <w:r>
        <w:rPr>
          <w:rFonts w:ascii="Calibri" w:hAnsi="Calibri" w:cs="Calibri"/>
          <w:sz w:val="28"/>
          <w:szCs w:val="28"/>
        </w:rPr>
        <w:t xml:space="preserve"> and therefore the results should be treated with caution; (c) the results tables should be read in terms of broad bands of outcomes, not</w:t>
      </w:r>
      <w:r w:rsidR="00180EE7">
        <w:rPr>
          <w:rFonts w:ascii="Calibri" w:hAnsi="Calibri" w:cs="Calibri"/>
          <w:sz w:val="28"/>
          <w:szCs w:val="28"/>
        </w:rPr>
        <w:t xml:space="preserve"> as single rungs on a league table; (d) the results should not be decontextualized from such factors as economic status; </w:t>
      </w:r>
      <w:r w:rsidR="005F6852">
        <w:rPr>
          <w:rFonts w:ascii="Calibri" w:hAnsi="Calibri" w:cs="Calibri"/>
          <w:sz w:val="28"/>
          <w:szCs w:val="28"/>
        </w:rPr>
        <w:t>‘</w:t>
      </w:r>
      <w:r w:rsidR="00180EE7">
        <w:rPr>
          <w:rFonts w:ascii="Calibri" w:hAnsi="Calibri" w:cs="Calibri"/>
          <w:sz w:val="28"/>
          <w:szCs w:val="28"/>
        </w:rPr>
        <w:t>race</w:t>
      </w:r>
      <w:r w:rsidR="005F6852">
        <w:rPr>
          <w:rFonts w:ascii="Calibri" w:hAnsi="Calibri" w:cs="Calibri"/>
          <w:sz w:val="28"/>
          <w:szCs w:val="28"/>
        </w:rPr>
        <w:t>’,</w:t>
      </w:r>
      <w:r w:rsidR="00180EE7">
        <w:rPr>
          <w:rFonts w:ascii="Calibri" w:hAnsi="Calibri" w:cs="Calibri"/>
          <w:sz w:val="28"/>
          <w:szCs w:val="28"/>
        </w:rPr>
        <w:t xml:space="preserve"> and gender</w:t>
      </w:r>
      <w:r w:rsidR="002B4389">
        <w:rPr>
          <w:rFonts w:ascii="Calibri" w:hAnsi="Calibri" w:cs="Calibri"/>
          <w:sz w:val="28"/>
          <w:szCs w:val="28"/>
        </w:rPr>
        <w:t>; (e) we should be very careful about ascribing causality on the basis of the relationship between test outcomes and a particular policy approach …. and so on.</w:t>
      </w:r>
    </w:p>
    <w:p w:rsidR="00ED32BA" w:rsidRDefault="008842CC" w:rsidP="002E01EA">
      <w:pPr>
        <w:rPr>
          <w:rFonts w:ascii="Calibri" w:hAnsi="Calibri" w:cs="Calibri"/>
          <w:sz w:val="28"/>
          <w:szCs w:val="28"/>
        </w:rPr>
      </w:pPr>
      <w:r>
        <w:rPr>
          <w:rFonts w:ascii="Calibri" w:hAnsi="Calibri" w:cs="Calibri"/>
          <w:sz w:val="28"/>
          <w:szCs w:val="28"/>
        </w:rPr>
        <w:t>This might seem obvious, and yet the view of PISA as an objective measure of education quality</w:t>
      </w:r>
      <w:r w:rsidR="00B655AD">
        <w:rPr>
          <w:rFonts w:ascii="Calibri" w:hAnsi="Calibri" w:cs="Calibri"/>
          <w:sz w:val="28"/>
          <w:szCs w:val="28"/>
        </w:rPr>
        <w:t xml:space="preserve"> </w:t>
      </w:r>
      <w:r w:rsidR="00ED32BA" w:rsidRPr="007745F0">
        <w:rPr>
          <w:rFonts w:ascii="Calibri" w:hAnsi="Calibri" w:cs="Calibri"/>
          <w:sz w:val="28"/>
          <w:szCs w:val="28"/>
        </w:rPr>
        <w:t>has become so dominant in the public arena that it is no long</w:t>
      </w:r>
      <w:r w:rsidR="007B6CB0">
        <w:rPr>
          <w:rFonts w:ascii="Calibri" w:hAnsi="Calibri" w:cs="Calibri"/>
          <w:sz w:val="28"/>
          <w:szCs w:val="28"/>
        </w:rPr>
        <w:t xml:space="preserve">er questioned. </w:t>
      </w:r>
      <w:r w:rsidR="003E2EAC">
        <w:rPr>
          <w:rFonts w:ascii="Calibri" w:hAnsi="Calibri" w:cs="Calibri"/>
          <w:sz w:val="28"/>
          <w:szCs w:val="28"/>
        </w:rPr>
        <w:t xml:space="preserve">There are any number of examples I could provide to demonstrate the ubiquity of PISA as THE measure of educational quality in research, the media, public discussion and policy making. </w:t>
      </w:r>
      <w:r w:rsidR="000018AC">
        <w:rPr>
          <w:rFonts w:ascii="Calibri" w:hAnsi="Calibri" w:cs="Calibri"/>
          <w:sz w:val="28"/>
          <w:szCs w:val="28"/>
        </w:rPr>
        <w:t xml:space="preserve">Let me provide a case study of </w:t>
      </w:r>
      <w:r w:rsidR="00ED32BA" w:rsidRPr="007745F0">
        <w:rPr>
          <w:rFonts w:ascii="Calibri" w:hAnsi="Calibri" w:cs="Calibri"/>
          <w:sz w:val="28"/>
          <w:szCs w:val="28"/>
        </w:rPr>
        <w:t xml:space="preserve">how this </w:t>
      </w:r>
      <w:r w:rsidR="007B6CB0">
        <w:rPr>
          <w:rFonts w:ascii="Calibri" w:hAnsi="Calibri" w:cs="Calibri"/>
          <w:sz w:val="28"/>
          <w:szCs w:val="28"/>
        </w:rPr>
        <w:t>plays out in practice</w:t>
      </w:r>
      <w:r w:rsidR="001859E7" w:rsidRPr="007745F0">
        <w:rPr>
          <w:rFonts w:ascii="Calibri" w:hAnsi="Calibri" w:cs="Calibri"/>
          <w:sz w:val="28"/>
          <w:szCs w:val="28"/>
        </w:rPr>
        <w:t>.</w:t>
      </w:r>
    </w:p>
    <w:p w:rsidR="00847D8F" w:rsidRDefault="000018AC" w:rsidP="00847D8F">
      <w:pPr>
        <w:rPr>
          <w:rFonts w:ascii="Calibri" w:hAnsi="Calibri" w:cs="Calibri"/>
          <w:b/>
          <w:sz w:val="28"/>
          <w:szCs w:val="28"/>
        </w:rPr>
      </w:pPr>
      <w:r>
        <w:rPr>
          <w:rFonts w:ascii="Calibri" w:hAnsi="Calibri" w:cs="Calibri"/>
          <w:b/>
          <w:sz w:val="28"/>
          <w:szCs w:val="28"/>
        </w:rPr>
        <w:t>Case study: PISA in Focus</w:t>
      </w:r>
    </w:p>
    <w:p w:rsidR="00847D8F" w:rsidRDefault="00847D8F" w:rsidP="00847D8F">
      <w:pPr>
        <w:rPr>
          <w:rFonts w:ascii="Calibri" w:hAnsi="Calibri" w:cs="Calibri"/>
          <w:sz w:val="28"/>
          <w:szCs w:val="28"/>
        </w:rPr>
      </w:pPr>
      <w:r>
        <w:rPr>
          <w:rFonts w:ascii="Calibri" w:hAnsi="Calibri" w:cs="Calibri"/>
          <w:sz w:val="28"/>
          <w:szCs w:val="28"/>
        </w:rPr>
        <w:t>For this case study</w:t>
      </w:r>
      <w:r w:rsidR="005254EC">
        <w:rPr>
          <w:rFonts w:ascii="Calibri" w:hAnsi="Calibri" w:cs="Calibri"/>
          <w:sz w:val="28"/>
          <w:szCs w:val="28"/>
        </w:rPr>
        <w:t xml:space="preserve">, I will go to </w:t>
      </w:r>
      <w:r>
        <w:rPr>
          <w:rFonts w:ascii="Calibri" w:hAnsi="Calibri" w:cs="Calibri"/>
          <w:sz w:val="28"/>
          <w:szCs w:val="28"/>
        </w:rPr>
        <w:t>the home of PISA</w:t>
      </w:r>
      <w:r w:rsidR="005254EC">
        <w:rPr>
          <w:rFonts w:ascii="Calibri" w:hAnsi="Calibri" w:cs="Calibri"/>
          <w:sz w:val="28"/>
          <w:szCs w:val="28"/>
        </w:rPr>
        <w:t xml:space="preserve"> – the OECD</w:t>
      </w:r>
      <w:r>
        <w:rPr>
          <w:rFonts w:ascii="Calibri" w:hAnsi="Calibri" w:cs="Calibri"/>
          <w:sz w:val="28"/>
          <w:szCs w:val="28"/>
        </w:rPr>
        <w:t>.</w:t>
      </w:r>
      <w:r w:rsidR="008C42CB">
        <w:rPr>
          <w:rFonts w:ascii="Calibri" w:hAnsi="Calibri" w:cs="Calibri"/>
          <w:sz w:val="28"/>
          <w:szCs w:val="28"/>
        </w:rPr>
        <w:t xml:space="preserve"> Each month the OECD releases a ‘research’ paper titled </w:t>
      </w:r>
      <w:r w:rsidR="00F85520">
        <w:rPr>
          <w:rFonts w:ascii="Calibri" w:hAnsi="Calibri" w:cs="Calibri"/>
          <w:i/>
          <w:sz w:val="28"/>
          <w:szCs w:val="28"/>
        </w:rPr>
        <w:t>‘PISA i</w:t>
      </w:r>
      <w:r w:rsidR="008C42CB" w:rsidRPr="00711E53">
        <w:rPr>
          <w:rFonts w:ascii="Calibri" w:hAnsi="Calibri" w:cs="Calibri"/>
          <w:i/>
          <w:sz w:val="28"/>
          <w:szCs w:val="28"/>
        </w:rPr>
        <w:t>n Focus’</w:t>
      </w:r>
      <w:r w:rsidR="008C42CB">
        <w:rPr>
          <w:rFonts w:ascii="Calibri" w:hAnsi="Calibri" w:cs="Calibri"/>
          <w:sz w:val="28"/>
          <w:szCs w:val="28"/>
        </w:rPr>
        <w:t xml:space="preserve"> which purports to answer a pressing question about education policy and teaching and learning. Nearly every month, the new research insights are picked up </w:t>
      </w:r>
      <w:r w:rsidR="00F85520">
        <w:rPr>
          <w:rFonts w:ascii="Calibri" w:hAnsi="Calibri" w:cs="Calibri"/>
          <w:sz w:val="28"/>
          <w:szCs w:val="28"/>
        </w:rPr>
        <w:t>by the media</w:t>
      </w:r>
      <w:r w:rsidR="008C42CB">
        <w:rPr>
          <w:rFonts w:ascii="Calibri" w:hAnsi="Calibri" w:cs="Calibri"/>
          <w:sz w:val="28"/>
          <w:szCs w:val="28"/>
        </w:rPr>
        <w:t xml:space="preserve"> – especially when it appears that Australia is lagging behind other countries.</w:t>
      </w:r>
    </w:p>
    <w:p w:rsidR="00711E53" w:rsidRDefault="00D44699" w:rsidP="00847D8F">
      <w:pPr>
        <w:rPr>
          <w:rFonts w:ascii="Calibri" w:hAnsi="Calibri" w:cs="Calibri"/>
          <w:sz w:val="28"/>
          <w:szCs w:val="28"/>
        </w:rPr>
      </w:pPr>
      <w:r>
        <w:rPr>
          <w:rFonts w:ascii="Calibri" w:hAnsi="Calibri" w:cs="Calibri"/>
          <w:sz w:val="28"/>
          <w:szCs w:val="28"/>
        </w:rPr>
        <w:t>Now before we look at an example of such ‘research’ I need to explain what data is use</w:t>
      </w:r>
      <w:r w:rsidR="00711E53">
        <w:rPr>
          <w:rFonts w:ascii="Calibri" w:hAnsi="Calibri" w:cs="Calibri"/>
          <w:sz w:val="28"/>
          <w:szCs w:val="28"/>
        </w:rPr>
        <w:t>d. Each research question draws on</w:t>
      </w:r>
      <w:r w:rsidR="002A705B">
        <w:rPr>
          <w:rFonts w:ascii="Calibri" w:hAnsi="Calibri" w:cs="Calibri"/>
          <w:sz w:val="28"/>
          <w:szCs w:val="28"/>
        </w:rPr>
        <w:t xml:space="preserve"> the </w:t>
      </w:r>
      <w:r w:rsidR="005F6852">
        <w:rPr>
          <w:rFonts w:ascii="Calibri" w:hAnsi="Calibri" w:cs="Calibri"/>
          <w:sz w:val="28"/>
          <w:szCs w:val="28"/>
        </w:rPr>
        <w:t xml:space="preserve">PISA </w:t>
      </w:r>
      <w:r w:rsidR="002A705B">
        <w:rPr>
          <w:rFonts w:ascii="Calibri" w:hAnsi="Calibri" w:cs="Calibri"/>
          <w:sz w:val="28"/>
          <w:szCs w:val="28"/>
        </w:rPr>
        <w:t>test results in the three areas of Maths, Science and Reading</w:t>
      </w:r>
      <w:r w:rsidR="00874640">
        <w:rPr>
          <w:rFonts w:ascii="Calibri" w:hAnsi="Calibri" w:cs="Calibri"/>
          <w:sz w:val="28"/>
          <w:szCs w:val="28"/>
        </w:rPr>
        <w:t xml:space="preserve"> (remember the students are 15 years of age)</w:t>
      </w:r>
      <w:r w:rsidR="00532CBC">
        <w:rPr>
          <w:rFonts w:ascii="Calibri" w:hAnsi="Calibri" w:cs="Calibri"/>
          <w:sz w:val="28"/>
          <w:szCs w:val="28"/>
        </w:rPr>
        <w:t xml:space="preserve">; and the </w:t>
      </w:r>
      <w:r w:rsidR="0075338E">
        <w:rPr>
          <w:rFonts w:ascii="Calibri" w:hAnsi="Calibri" w:cs="Calibri"/>
          <w:sz w:val="28"/>
          <w:szCs w:val="28"/>
        </w:rPr>
        <w:t>answers to questionnaires by</w:t>
      </w:r>
      <w:r w:rsidR="00532CBC">
        <w:rPr>
          <w:rFonts w:ascii="Calibri" w:hAnsi="Calibri" w:cs="Calibri"/>
          <w:sz w:val="28"/>
          <w:szCs w:val="28"/>
        </w:rPr>
        <w:t xml:space="preserve"> the students who took the tests, and the Principals of the</w:t>
      </w:r>
      <w:r w:rsidR="00604B6B">
        <w:rPr>
          <w:rFonts w:ascii="Calibri" w:hAnsi="Calibri" w:cs="Calibri"/>
          <w:sz w:val="28"/>
          <w:szCs w:val="28"/>
        </w:rPr>
        <w:t>ir</w:t>
      </w:r>
      <w:r w:rsidR="00532CBC">
        <w:rPr>
          <w:rFonts w:ascii="Calibri" w:hAnsi="Calibri" w:cs="Calibri"/>
          <w:sz w:val="28"/>
          <w:szCs w:val="28"/>
        </w:rPr>
        <w:t xml:space="preserve"> schools.</w:t>
      </w:r>
      <w:r w:rsidR="00604B6B">
        <w:rPr>
          <w:rFonts w:ascii="Calibri" w:hAnsi="Calibri" w:cs="Calibri"/>
          <w:sz w:val="28"/>
          <w:szCs w:val="28"/>
        </w:rPr>
        <w:t xml:space="preserve"> </w:t>
      </w:r>
    </w:p>
    <w:p w:rsidR="008C42CB" w:rsidRPr="003E2EAC" w:rsidRDefault="00711E53" w:rsidP="00847D8F">
      <w:pPr>
        <w:rPr>
          <w:rFonts w:ascii="Calibri" w:hAnsi="Calibri" w:cs="Calibri"/>
          <w:sz w:val="28"/>
          <w:szCs w:val="28"/>
        </w:rPr>
      </w:pPr>
      <w:r>
        <w:rPr>
          <w:rFonts w:ascii="Calibri" w:hAnsi="Calibri" w:cs="Calibri"/>
          <w:sz w:val="28"/>
          <w:szCs w:val="28"/>
        </w:rPr>
        <w:t>Many of the research questions</w:t>
      </w:r>
      <w:r w:rsidR="0008063C">
        <w:rPr>
          <w:rFonts w:ascii="Calibri" w:hAnsi="Calibri" w:cs="Calibri"/>
          <w:sz w:val="28"/>
          <w:szCs w:val="28"/>
        </w:rPr>
        <w:t xml:space="preserve"> refer to equity – the most vi</w:t>
      </w:r>
      <w:r w:rsidR="006F4E7A">
        <w:rPr>
          <w:rFonts w:ascii="Calibri" w:hAnsi="Calibri" w:cs="Calibri"/>
          <w:sz w:val="28"/>
          <w:szCs w:val="28"/>
        </w:rPr>
        <w:t>sible characteristic of which is</w:t>
      </w:r>
      <w:r w:rsidR="0008063C">
        <w:rPr>
          <w:rFonts w:ascii="Calibri" w:hAnsi="Calibri" w:cs="Calibri"/>
          <w:sz w:val="28"/>
          <w:szCs w:val="28"/>
        </w:rPr>
        <w:t xml:space="preserve"> t</w:t>
      </w:r>
      <w:r w:rsidR="00604B6B">
        <w:rPr>
          <w:rFonts w:ascii="Calibri" w:hAnsi="Calibri" w:cs="Calibri"/>
          <w:sz w:val="28"/>
          <w:szCs w:val="28"/>
        </w:rPr>
        <w:t>he socio-economic</w:t>
      </w:r>
      <w:r w:rsidR="003B69B7">
        <w:rPr>
          <w:rFonts w:ascii="Calibri" w:hAnsi="Calibri" w:cs="Calibri"/>
          <w:sz w:val="28"/>
          <w:szCs w:val="28"/>
        </w:rPr>
        <w:t xml:space="preserve"> status of </w:t>
      </w:r>
      <w:r w:rsidR="0008063C">
        <w:rPr>
          <w:rFonts w:ascii="Calibri" w:hAnsi="Calibri" w:cs="Calibri"/>
          <w:sz w:val="28"/>
          <w:szCs w:val="28"/>
        </w:rPr>
        <w:t xml:space="preserve">the </w:t>
      </w:r>
      <w:r w:rsidR="003B69B7">
        <w:rPr>
          <w:rFonts w:ascii="Calibri" w:hAnsi="Calibri" w:cs="Calibri"/>
          <w:sz w:val="28"/>
          <w:szCs w:val="28"/>
        </w:rPr>
        <w:t>students</w:t>
      </w:r>
      <w:r w:rsidR="0008063C">
        <w:rPr>
          <w:rFonts w:ascii="Calibri" w:hAnsi="Calibri" w:cs="Calibri"/>
          <w:sz w:val="28"/>
          <w:szCs w:val="28"/>
        </w:rPr>
        <w:t xml:space="preserve"> who take the tests and which is referred to as </w:t>
      </w:r>
      <w:r w:rsidR="0075338E">
        <w:rPr>
          <w:rFonts w:ascii="Calibri" w:hAnsi="Calibri" w:cs="Calibri"/>
          <w:sz w:val="28"/>
          <w:szCs w:val="28"/>
        </w:rPr>
        <w:t>the Index of E</w:t>
      </w:r>
      <w:r w:rsidR="003B69B7">
        <w:rPr>
          <w:rFonts w:ascii="Calibri" w:hAnsi="Calibri" w:cs="Calibri"/>
          <w:sz w:val="28"/>
          <w:szCs w:val="28"/>
        </w:rPr>
        <w:t xml:space="preserve">conomic, </w:t>
      </w:r>
      <w:r w:rsidR="0075338E">
        <w:rPr>
          <w:rFonts w:ascii="Calibri" w:hAnsi="Calibri" w:cs="Calibri"/>
          <w:sz w:val="28"/>
          <w:szCs w:val="28"/>
        </w:rPr>
        <w:t>Social and Cultural S</w:t>
      </w:r>
      <w:r w:rsidR="003B69B7">
        <w:rPr>
          <w:rFonts w:ascii="Calibri" w:hAnsi="Calibri" w:cs="Calibri"/>
          <w:sz w:val="28"/>
          <w:szCs w:val="28"/>
        </w:rPr>
        <w:t>tatus (ESCS)</w:t>
      </w:r>
      <w:r w:rsidR="00BB2A2E">
        <w:rPr>
          <w:rFonts w:ascii="Calibri" w:hAnsi="Calibri" w:cs="Calibri"/>
          <w:sz w:val="28"/>
          <w:szCs w:val="28"/>
        </w:rPr>
        <w:t>. This</w:t>
      </w:r>
      <w:r w:rsidR="003B69B7">
        <w:rPr>
          <w:rFonts w:ascii="Calibri" w:hAnsi="Calibri" w:cs="Calibri"/>
          <w:sz w:val="28"/>
          <w:szCs w:val="28"/>
        </w:rPr>
        <w:t xml:space="preserve"> is determined from student responses to questions about (a) their parents’ occupations and educational attainment, and </w:t>
      </w:r>
      <w:r w:rsidR="00BB2A2E">
        <w:rPr>
          <w:rFonts w:ascii="Calibri" w:hAnsi="Calibri" w:cs="Calibri"/>
          <w:sz w:val="28"/>
          <w:szCs w:val="28"/>
        </w:rPr>
        <w:t xml:space="preserve">(b) </w:t>
      </w:r>
      <w:r w:rsidR="003B69B7">
        <w:rPr>
          <w:rFonts w:ascii="Calibri" w:hAnsi="Calibri" w:cs="Calibri"/>
          <w:sz w:val="28"/>
          <w:szCs w:val="28"/>
        </w:rPr>
        <w:t>their reports on the cultural possessions</w:t>
      </w:r>
      <w:r>
        <w:rPr>
          <w:rFonts w:ascii="Calibri" w:hAnsi="Calibri" w:cs="Calibri"/>
          <w:sz w:val="28"/>
          <w:szCs w:val="28"/>
        </w:rPr>
        <w:t xml:space="preserve"> and educational resources avai</w:t>
      </w:r>
      <w:r w:rsidR="003B69B7">
        <w:rPr>
          <w:rFonts w:ascii="Calibri" w:hAnsi="Calibri" w:cs="Calibri"/>
          <w:sz w:val="28"/>
          <w:szCs w:val="28"/>
        </w:rPr>
        <w:t>lable in the students’ home.</w:t>
      </w:r>
      <w:r w:rsidR="00703A79">
        <w:rPr>
          <w:rFonts w:ascii="Calibri" w:hAnsi="Calibri" w:cs="Calibri"/>
          <w:sz w:val="28"/>
          <w:szCs w:val="28"/>
        </w:rPr>
        <w:t xml:space="preserve"> One can imagine that there might be some response val</w:t>
      </w:r>
      <w:r w:rsidR="00B412C3">
        <w:rPr>
          <w:rFonts w:ascii="Calibri" w:hAnsi="Calibri" w:cs="Calibri"/>
          <w:sz w:val="28"/>
          <w:szCs w:val="28"/>
        </w:rPr>
        <w:t>idity issues with this approach!</w:t>
      </w:r>
    </w:p>
    <w:p w:rsidR="00847D8F" w:rsidRDefault="00874640" w:rsidP="00847D8F">
      <w:pPr>
        <w:rPr>
          <w:rFonts w:ascii="Calibri" w:hAnsi="Calibri" w:cs="Calibri"/>
          <w:sz w:val="28"/>
          <w:szCs w:val="28"/>
        </w:rPr>
      </w:pPr>
      <w:r>
        <w:rPr>
          <w:rFonts w:ascii="Calibri" w:hAnsi="Calibri" w:cs="Calibri"/>
          <w:sz w:val="28"/>
          <w:szCs w:val="28"/>
        </w:rPr>
        <w:t xml:space="preserve">It seems that the major methodology </w:t>
      </w:r>
      <w:r w:rsidR="0075338E">
        <w:rPr>
          <w:rFonts w:ascii="Calibri" w:hAnsi="Calibri" w:cs="Calibri"/>
          <w:sz w:val="28"/>
          <w:szCs w:val="28"/>
        </w:rPr>
        <w:t xml:space="preserve">of the research in </w:t>
      </w:r>
      <w:r w:rsidR="0075338E" w:rsidRPr="0075338E">
        <w:rPr>
          <w:rFonts w:ascii="Calibri" w:hAnsi="Calibri" w:cs="Calibri"/>
          <w:i/>
          <w:sz w:val="28"/>
          <w:szCs w:val="28"/>
        </w:rPr>
        <w:t>PISA in Focus</w:t>
      </w:r>
      <w:r w:rsidR="0075338E">
        <w:rPr>
          <w:rFonts w:ascii="Calibri" w:hAnsi="Calibri" w:cs="Calibri"/>
          <w:sz w:val="28"/>
          <w:szCs w:val="28"/>
        </w:rPr>
        <w:t xml:space="preserve"> </w:t>
      </w:r>
      <w:r>
        <w:rPr>
          <w:rFonts w:ascii="Calibri" w:hAnsi="Calibri" w:cs="Calibri"/>
          <w:sz w:val="28"/>
          <w:szCs w:val="28"/>
        </w:rPr>
        <w:t xml:space="preserve">involves the </w:t>
      </w:r>
      <w:r w:rsidR="00847D8F">
        <w:rPr>
          <w:rFonts w:ascii="Calibri" w:hAnsi="Calibri" w:cs="Calibri"/>
          <w:sz w:val="28"/>
          <w:szCs w:val="28"/>
        </w:rPr>
        <w:t>te</w:t>
      </w:r>
      <w:r w:rsidR="00917A94">
        <w:rPr>
          <w:rFonts w:ascii="Calibri" w:hAnsi="Calibri" w:cs="Calibri"/>
          <w:sz w:val="28"/>
          <w:szCs w:val="28"/>
        </w:rPr>
        <w:t>st</w:t>
      </w:r>
      <w:r>
        <w:rPr>
          <w:rFonts w:ascii="Calibri" w:hAnsi="Calibri" w:cs="Calibri"/>
          <w:sz w:val="28"/>
          <w:szCs w:val="28"/>
        </w:rPr>
        <w:t xml:space="preserve"> results being</w:t>
      </w:r>
      <w:r w:rsidR="00847D8F">
        <w:rPr>
          <w:rFonts w:ascii="Calibri" w:hAnsi="Calibri" w:cs="Calibri"/>
          <w:sz w:val="28"/>
          <w:szCs w:val="28"/>
        </w:rPr>
        <w:t xml:space="preserve"> linked to/correlated with so</w:t>
      </w:r>
      <w:r>
        <w:rPr>
          <w:rFonts w:ascii="Calibri" w:hAnsi="Calibri" w:cs="Calibri"/>
          <w:sz w:val="28"/>
          <w:szCs w:val="28"/>
        </w:rPr>
        <w:t>me of the student and principal</w:t>
      </w:r>
      <w:r w:rsidR="00847D8F">
        <w:rPr>
          <w:rFonts w:ascii="Calibri" w:hAnsi="Calibri" w:cs="Calibri"/>
          <w:sz w:val="28"/>
          <w:szCs w:val="28"/>
        </w:rPr>
        <w:t xml:space="preserve"> questionna</w:t>
      </w:r>
      <w:r>
        <w:rPr>
          <w:rFonts w:ascii="Calibri" w:hAnsi="Calibri" w:cs="Calibri"/>
          <w:sz w:val="28"/>
          <w:szCs w:val="28"/>
        </w:rPr>
        <w:t xml:space="preserve">ire answers and cross referenced with the ESCS. The findings are then generalised </w:t>
      </w:r>
      <w:r w:rsidR="00847D8F">
        <w:rPr>
          <w:rFonts w:ascii="Calibri" w:hAnsi="Calibri" w:cs="Calibri"/>
          <w:sz w:val="28"/>
          <w:szCs w:val="28"/>
        </w:rPr>
        <w:t>across all ages, school sectors etc.</w:t>
      </w:r>
    </w:p>
    <w:p w:rsidR="00847D8F" w:rsidRPr="000018AC" w:rsidRDefault="003A23C1" w:rsidP="00847D8F">
      <w:pPr>
        <w:rPr>
          <w:rFonts w:ascii="Calibri" w:hAnsi="Calibri" w:cs="Calibri"/>
          <w:i/>
          <w:sz w:val="28"/>
          <w:szCs w:val="28"/>
        </w:rPr>
      </w:pPr>
      <w:r>
        <w:rPr>
          <w:rFonts w:ascii="Calibri" w:hAnsi="Calibri" w:cs="Calibri"/>
          <w:sz w:val="28"/>
          <w:szCs w:val="28"/>
        </w:rPr>
        <w:t xml:space="preserve">Let’s take the </w:t>
      </w:r>
      <w:r w:rsidR="00917A94">
        <w:rPr>
          <w:rFonts w:ascii="Calibri" w:hAnsi="Calibri" w:cs="Calibri"/>
          <w:sz w:val="28"/>
          <w:szCs w:val="28"/>
        </w:rPr>
        <w:t xml:space="preserve">latest </w:t>
      </w:r>
      <w:r w:rsidR="00917A94" w:rsidRPr="00917A94">
        <w:rPr>
          <w:rFonts w:ascii="Calibri" w:hAnsi="Calibri" w:cs="Calibri"/>
          <w:i/>
          <w:sz w:val="28"/>
          <w:szCs w:val="28"/>
        </w:rPr>
        <w:t>PISA in Focus</w:t>
      </w:r>
      <w:r w:rsidR="00917A94">
        <w:rPr>
          <w:rFonts w:ascii="Calibri" w:hAnsi="Calibri" w:cs="Calibri"/>
          <w:sz w:val="28"/>
          <w:szCs w:val="28"/>
        </w:rPr>
        <w:t xml:space="preserve"> to see how this process works. No. 32 asks the question:</w:t>
      </w:r>
      <w:r w:rsidR="00847D8F">
        <w:rPr>
          <w:rFonts w:ascii="Calibri" w:hAnsi="Calibri" w:cs="Calibri"/>
          <w:sz w:val="28"/>
          <w:szCs w:val="28"/>
        </w:rPr>
        <w:t xml:space="preserve"> </w:t>
      </w:r>
      <w:r w:rsidR="00847D8F" w:rsidRPr="000018AC">
        <w:rPr>
          <w:rFonts w:ascii="Calibri" w:hAnsi="Calibri" w:cs="Calibri"/>
          <w:i/>
          <w:sz w:val="28"/>
          <w:szCs w:val="28"/>
        </w:rPr>
        <w:t>Do students perform better in schools with orderly classrooms?</w:t>
      </w:r>
    </w:p>
    <w:p w:rsidR="005F6852" w:rsidRDefault="0075338E" w:rsidP="005F6852">
      <w:pPr>
        <w:rPr>
          <w:rFonts w:ascii="Calibri" w:hAnsi="Calibri" w:cs="Calibri"/>
          <w:sz w:val="28"/>
          <w:szCs w:val="28"/>
        </w:rPr>
      </w:pPr>
      <w:r>
        <w:rPr>
          <w:rFonts w:ascii="Calibri" w:hAnsi="Calibri" w:cs="Calibri"/>
          <w:sz w:val="28"/>
          <w:szCs w:val="28"/>
        </w:rPr>
        <w:t>This research draws on</w:t>
      </w:r>
      <w:r w:rsidR="008248EB">
        <w:rPr>
          <w:rFonts w:ascii="Calibri" w:hAnsi="Calibri" w:cs="Calibri"/>
          <w:sz w:val="28"/>
          <w:szCs w:val="28"/>
        </w:rPr>
        <w:t xml:space="preserve"> data from a question to students in the PISA 2009 process. </w:t>
      </w:r>
      <w:r w:rsidR="005F6852">
        <w:rPr>
          <w:rFonts w:ascii="Calibri" w:hAnsi="Calibri" w:cs="Calibri"/>
          <w:sz w:val="28"/>
          <w:szCs w:val="28"/>
        </w:rPr>
        <w:t>Students were asked to respond to the overall question: ‘How often do these things happen in your language of instruction lessons?’ by ticking one of the boxes in a scale from (a) never or hardly ever; (b) in some lessons; (c) in most lessons; and (d) in all lessons for each of the following five statements:</w:t>
      </w:r>
    </w:p>
    <w:p w:rsidR="005F6852" w:rsidRDefault="005F6852" w:rsidP="005F6852">
      <w:pPr>
        <w:pStyle w:val="ListParagraph"/>
        <w:numPr>
          <w:ilvl w:val="0"/>
          <w:numId w:val="8"/>
        </w:numPr>
        <w:rPr>
          <w:rFonts w:ascii="Calibri" w:hAnsi="Calibri" w:cs="Calibri"/>
          <w:sz w:val="28"/>
          <w:szCs w:val="28"/>
        </w:rPr>
      </w:pPr>
      <w:r>
        <w:rPr>
          <w:rFonts w:ascii="Calibri" w:hAnsi="Calibri" w:cs="Calibri"/>
          <w:sz w:val="28"/>
          <w:szCs w:val="28"/>
        </w:rPr>
        <w:t>students don’t listen to what the teacher says</w:t>
      </w:r>
    </w:p>
    <w:p w:rsidR="005F6852" w:rsidRDefault="005F6852" w:rsidP="005F6852">
      <w:pPr>
        <w:pStyle w:val="ListParagraph"/>
        <w:numPr>
          <w:ilvl w:val="0"/>
          <w:numId w:val="8"/>
        </w:numPr>
        <w:rPr>
          <w:rFonts w:ascii="Calibri" w:hAnsi="Calibri" w:cs="Calibri"/>
          <w:sz w:val="28"/>
          <w:szCs w:val="28"/>
        </w:rPr>
      </w:pPr>
      <w:r>
        <w:rPr>
          <w:rFonts w:ascii="Calibri" w:hAnsi="Calibri" w:cs="Calibri"/>
          <w:sz w:val="28"/>
          <w:szCs w:val="28"/>
        </w:rPr>
        <w:t>There is noise and disorder</w:t>
      </w:r>
    </w:p>
    <w:p w:rsidR="005F6852" w:rsidRDefault="005F6852" w:rsidP="005F6852">
      <w:pPr>
        <w:pStyle w:val="ListParagraph"/>
        <w:numPr>
          <w:ilvl w:val="0"/>
          <w:numId w:val="8"/>
        </w:numPr>
        <w:rPr>
          <w:rFonts w:ascii="Calibri" w:hAnsi="Calibri" w:cs="Calibri"/>
          <w:sz w:val="28"/>
          <w:szCs w:val="28"/>
        </w:rPr>
      </w:pPr>
      <w:r>
        <w:rPr>
          <w:rFonts w:ascii="Calibri" w:hAnsi="Calibri" w:cs="Calibri"/>
          <w:sz w:val="28"/>
          <w:szCs w:val="28"/>
        </w:rPr>
        <w:t>The teacher has to wait a long time for the students to quieten down</w:t>
      </w:r>
    </w:p>
    <w:p w:rsidR="005F6852" w:rsidRDefault="005F6852" w:rsidP="005F6852">
      <w:pPr>
        <w:pStyle w:val="ListParagraph"/>
        <w:numPr>
          <w:ilvl w:val="0"/>
          <w:numId w:val="8"/>
        </w:numPr>
        <w:rPr>
          <w:rFonts w:ascii="Calibri" w:hAnsi="Calibri" w:cs="Calibri"/>
          <w:sz w:val="28"/>
          <w:szCs w:val="28"/>
        </w:rPr>
      </w:pPr>
      <w:r>
        <w:rPr>
          <w:rFonts w:ascii="Calibri" w:hAnsi="Calibri" w:cs="Calibri"/>
          <w:sz w:val="28"/>
          <w:szCs w:val="28"/>
        </w:rPr>
        <w:t>Students cannot work well</w:t>
      </w:r>
    </w:p>
    <w:p w:rsidR="005F6852" w:rsidRDefault="005F6852" w:rsidP="005F6852">
      <w:pPr>
        <w:pStyle w:val="ListParagraph"/>
        <w:numPr>
          <w:ilvl w:val="0"/>
          <w:numId w:val="8"/>
        </w:numPr>
        <w:rPr>
          <w:rFonts w:ascii="Calibri" w:hAnsi="Calibri" w:cs="Calibri"/>
          <w:sz w:val="28"/>
          <w:szCs w:val="28"/>
        </w:rPr>
      </w:pPr>
      <w:r>
        <w:rPr>
          <w:rFonts w:ascii="Calibri" w:hAnsi="Calibri" w:cs="Calibri"/>
          <w:sz w:val="28"/>
          <w:szCs w:val="28"/>
        </w:rPr>
        <w:t>Students don’t start working for a long time after the lesson begins.</w:t>
      </w:r>
    </w:p>
    <w:p w:rsidR="005F6852" w:rsidRDefault="005F6852" w:rsidP="00847D8F">
      <w:pPr>
        <w:rPr>
          <w:rFonts w:ascii="Calibri" w:hAnsi="Calibri" w:cs="Calibri"/>
          <w:noProof/>
          <w:sz w:val="28"/>
          <w:szCs w:val="28"/>
          <w:lang w:eastAsia="en-AU"/>
        </w:rPr>
      </w:pPr>
      <w:r>
        <w:rPr>
          <w:rFonts w:ascii="Calibri" w:hAnsi="Calibri" w:cs="Calibri"/>
          <w:noProof/>
          <w:sz w:val="28"/>
          <w:szCs w:val="28"/>
          <w:lang w:eastAsia="en-AU"/>
        </w:rPr>
        <w:t>(see Figure 1 below)</w:t>
      </w:r>
    </w:p>
    <w:p w:rsidR="005F6852" w:rsidRDefault="005F6852" w:rsidP="00847D8F">
      <w:pPr>
        <w:rPr>
          <w:rFonts w:ascii="Calibri" w:hAnsi="Calibri" w:cs="Calibri"/>
          <w:noProof/>
          <w:sz w:val="28"/>
          <w:szCs w:val="28"/>
          <w:lang w:eastAsia="en-AU"/>
        </w:rPr>
      </w:pPr>
    </w:p>
    <w:p w:rsidR="005F6852" w:rsidRDefault="005F6852" w:rsidP="00847D8F">
      <w:pPr>
        <w:rPr>
          <w:rFonts w:ascii="Calibri" w:hAnsi="Calibri" w:cs="Calibri"/>
          <w:noProof/>
          <w:sz w:val="28"/>
          <w:szCs w:val="28"/>
          <w:lang w:eastAsia="en-AU"/>
        </w:rPr>
      </w:pPr>
    </w:p>
    <w:p w:rsidR="00A965F0" w:rsidRDefault="00A965F0" w:rsidP="00847D8F">
      <w:pPr>
        <w:rPr>
          <w:rFonts w:ascii="Calibri" w:hAnsi="Calibri" w:cs="Calibri"/>
          <w:b/>
          <w:noProof/>
          <w:sz w:val="28"/>
          <w:szCs w:val="28"/>
          <w:lang w:eastAsia="en-AU"/>
        </w:rPr>
      </w:pPr>
    </w:p>
    <w:p w:rsidR="005F6852" w:rsidRPr="005F6852" w:rsidRDefault="005F6852" w:rsidP="00847D8F">
      <w:pPr>
        <w:rPr>
          <w:rFonts w:ascii="Calibri" w:hAnsi="Calibri" w:cs="Calibri"/>
          <w:b/>
          <w:noProof/>
          <w:sz w:val="28"/>
          <w:szCs w:val="28"/>
          <w:lang w:eastAsia="en-AU"/>
        </w:rPr>
      </w:pPr>
      <w:r w:rsidRPr="005F6852">
        <w:rPr>
          <w:rFonts w:ascii="Calibri" w:hAnsi="Calibri" w:cs="Calibri"/>
          <w:b/>
          <w:noProof/>
          <w:sz w:val="28"/>
          <w:szCs w:val="28"/>
          <w:lang w:eastAsia="en-AU"/>
        </w:rPr>
        <w:t>Figure 1</w:t>
      </w:r>
    </w:p>
    <w:p w:rsidR="005F6852" w:rsidRDefault="005F6852" w:rsidP="00847D8F">
      <w:pPr>
        <w:rPr>
          <w:rFonts w:ascii="Calibri" w:hAnsi="Calibri" w:cs="Calibri"/>
          <w:sz w:val="28"/>
          <w:szCs w:val="28"/>
        </w:rPr>
      </w:pPr>
      <w:r>
        <w:rPr>
          <w:rFonts w:ascii="Calibri" w:hAnsi="Calibri" w:cs="Calibri"/>
          <w:noProof/>
          <w:sz w:val="28"/>
          <w:szCs w:val="28"/>
          <w:lang w:eastAsia="en-AU"/>
        </w:rPr>
        <w:drawing>
          <wp:inline distT="0" distB="0" distL="0" distR="0">
            <wp:extent cx="5731510" cy="6649924"/>
            <wp:effectExtent l="0" t="0" r="2540" b="0"/>
            <wp:docPr id="1" name="Picture 1" descr="C:\Users\reida\Desktop\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da\Desktop\img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649924"/>
                    </a:xfrm>
                    <a:prstGeom prst="rect">
                      <a:avLst/>
                    </a:prstGeom>
                    <a:noFill/>
                    <a:ln>
                      <a:noFill/>
                    </a:ln>
                  </pic:spPr>
                </pic:pic>
              </a:graphicData>
            </a:graphic>
          </wp:inline>
        </w:drawing>
      </w:r>
    </w:p>
    <w:p w:rsidR="00917A94" w:rsidRDefault="00707B4D" w:rsidP="00847D8F">
      <w:pPr>
        <w:rPr>
          <w:rFonts w:ascii="Calibri" w:hAnsi="Calibri" w:cs="Calibri"/>
          <w:sz w:val="28"/>
          <w:szCs w:val="28"/>
        </w:rPr>
      </w:pPr>
      <w:r>
        <w:rPr>
          <w:rFonts w:ascii="Calibri" w:hAnsi="Calibri" w:cs="Calibri"/>
          <w:sz w:val="28"/>
          <w:szCs w:val="28"/>
        </w:rPr>
        <w:t xml:space="preserve">Let’s assume that all students are motivated to respond to these statements seriously and to tell the truth. Is it not possible that students from across 65 countries might interpret some of these statements differently? For example, that what constitutes ‘noise and disorder’ in one context/culture might differ from another; </w:t>
      </w:r>
      <w:r w:rsidR="00F42F74">
        <w:rPr>
          <w:rFonts w:ascii="Calibri" w:hAnsi="Calibri" w:cs="Calibri"/>
          <w:sz w:val="28"/>
          <w:szCs w:val="28"/>
        </w:rPr>
        <w:t xml:space="preserve">that for different students, a teacher  ‘waiting a long time’ for quiet might vary from 10 seconds to 10 minutes; or that </w:t>
      </w:r>
      <w:r>
        <w:rPr>
          <w:rFonts w:ascii="Calibri" w:hAnsi="Calibri" w:cs="Calibri"/>
          <w:sz w:val="28"/>
          <w:szCs w:val="28"/>
        </w:rPr>
        <w:t xml:space="preserve">‘students cannot work well’ might be interpreted by some  as ‘I cannot work well’ and by others as ‘they cannot work well’, or that some interpret ‘work well’ to refer to the quality of work rather than the </w:t>
      </w:r>
      <w:r w:rsidR="00F42F74">
        <w:rPr>
          <w:rFonts w:ascii="Calibri" w:hAnsi="Calibri" w:cs="Calibri"/>
          <w:sz w:val="28"/>
          <w:szCs w:val="28"/>
        </w:rPr>
        <w:t>capacity to undertake that work; and so on.</w:t>
      </w:r>
    </w:p>
    <w:p w:rsidR="00A965F0" w:rsidRDefault="00F42F74" w:rsidP="00847D8F">
      <w:pPr>
        <w:rPr>
          <w:rFonts w:ascii="Calibri" w:hAnsi="Calibri" w:cs="Calibri"/>
          <w:sz w:val="28"/>
          <w:szCs w:val="28"/>
        </w:rPr>
      </w:pPr>
      <w:r>
        <w:rPr>
          <w:rFonts w:ascii="Calibri" w:hAnsi="Calibri" w:cs="Calibri"/>
          <w:sz w:val="28"/>
          <w:szCs w:val="28"/>
        </w:rPr>
        <w:t xml:space="preserve">So, right from the start you might expect the researchers to be careful with </w:t>
      </w:r>
      <w:r w:rsidR="00703A79">
        <w:rPr>
          <w:rFonts w:ascii="Calibri" w:hAnsi="Calibri" w:cs="Calibri"/>
          <w:sz w:val="28"/>
          <w:szCs w:val="28"/>
        </w:rPr>
        <w:t>the answers. Not so. The students’</w:t>
      </w:r>
      <w:r>
        <w:rPr>
          <w:rFonts w:ascii="Calibri" w:hAnsi="Calibri" w:cs="Calibri"/>
          <w:sz w:val="28"/>
          <w:szCs w:val="28"/>
        </w:rPr>
        <w:t xml:space="preserve"> views on how conducive classrooms are to learning </w:t>
      </w:r>
      <w:r w:rsidR="00703A79">
        <w:rPr>
          <w:rFonts w:ascii="Calibri" w:hAnsi="Calibri" w:cs="Calibri"/>
          <w:sz w:val="28"/>
          <w:szCs w:val="28"/>
        </w:rPr>
        <w:t>we</w:t>
      </w:r>
      <w:r>
        <w:rPr>
          <w:rFonts w:ascii="Calibri" w:hAnsi="Calibri" w:cs="Calibri"/>
          <w:sz w:val="28"/>
          <w:szCs w:val="28"/>
        </w:rPr>
        <w:t>re combined to develop a composite index to measure the discip</w:t>
      </w:r>
      <w:r w:rsidR="00703A79">
        <w:rPr>
          <w:rFonts w:ascii="Calibri" w:hAnsi="Calibri" w:cs="Calibri"/>
          <w:sz w:val="28"/>
          <w:szCs w:val="28"/>
        </w:rPr>
        <w:t>linary climate in their schools</w:t>
      </w:r>
      <w:r>
        <w:rPr>
          <w:rFonts w:ascii="Calibri" w:hAnsi="Calibri" w:cs="Calibri"/>
          <w:sz w:val="28"/>
          <w:szCs w:val="28"/>
        </w:rPr>
        <w:t xml:space="preserve">. </w:t>
      </w:r>
      <w:r w:rsidR="00703A79">
        <w:rPr>
          <w:rFonts w:ascii="Calibri" w:hAnsi="Calibri" w:cs="Calibri"/>
          <w:sz w:val="28"/>
          <w:szCs w:val="28"/>
        </w:rPr>
        <w:t xml:space="preserve">These were then converted </w:t>
      </w:r>
      <w:r w:rsidR="008248EB">
        <w:rPr>
          <w:rFonts w:ascii="Calibri" w:hAnsi="Calibri" w:cs="Calibri"/>
          <w:sz w:val="28"/>
          <w:szCs w:val="28"/>
        </w:rPr>
        <w:t xml:space="preserve">to </w:t>
      </w:r>
      <w:r w:rsidR="00703A79">
        <w:rPr>
          <w:rFonts w:ascii="Calibri" w:hAnsi="Calibri" w:cs="Calibri"/>
          <w:sz w:val="28"/>
          <w:szCs w:val="28"/>
        </w:rPr>
        <w:t>percentages and</w:t>
      </w:r>
      <w:r>
        <w:rPr>
          <w:rFonts w:ascii="Calibri" w:hAnsi="Calibri" w:cs="Calibri"/>
          <w:sz w:val="28"/>
          <w:szCs w:val="28"/>
        </w:rPr>
        <w:t xml:space="preserve"> a league table of schools </w:t>
      </w:r>
      <w:r w:rsidR="00703A79">
        <w:rPr>
          <w:rFonts w:ascii="Calibri" w:hAnsi="Calibri" w:cs="Calibri"/>
          <w:sz w:val="28"/>
          <w:szCs w:val="28"/>
        </w:rPr>
        <w:t xml:space="preserve">constructed </w:t>
      </w:r>
      <w:r>
        <w:rPr>
          <w:rFonts w:ascii="Calibri" w:hAnsi="Calibri" w:cs="Calibri"/>
          <w:sz w:val="28"/>
          <w:szCs w:val="28"/>
        </w:rPr>
        <w:t>under the heading ‘Order in the classroom’</w:t>
      </w:r>
      <w:r w:rsidR="00703A79">
        <w:rPr>
          <w:rFonts w:ascii="Calibri" w:hAnsi="Calibri" w:cs="Calibri"/>
          <w:sz w:val="28"/>
          <w:szCs w:val="28"/>
        </w:rPr>
        <w:t>. This table is</w:t>
      </w:r>
      <w:r>
        <w:rPr>
          <w:rFonts w:ascii="Calibri" w:hAnsi="Calibri" w:cs="Calibri"/>
          <w:sz w:val="28"/>
          <w:szCs w:val="28"/>
        </w:rPr>
        <w:t xml:space="preserve"> based on just </w:t>
      </w:r>
      <w:r w:rsidR="00147B45">
        <w:rPr>
          <w:rFonts w:ascii="Calibri" w:hAnsi="Calibri" w:cs="Calibri"/>
          <w:sz w:val="28"/>
          <w:szCs w:val="28"/>
        </w:rPr>
        <w:t xml:space="preserve">three of the five </w:t>
      </w:r>
      <w:r w:rsidR="00703A79">
        <w:rPr>
          <w:rFonts w:ascii="Calibri" w:hAnsi="Calibri" w:cs="Calibri"/>
          <w:sz w:val="28"/>
          <w:szCs w:val="28"/>
        </w:rPr>
        <w:t xml:space="preserve">questionnaire </w:t>
      </w:r>
      <w:r w:rsidR="00147B45">
        <w:rPr>
          <w:rFonts w:ascii="Calibri" w:hAnsi="Calibri" w:cs="Calibri"/>
          <w:sz w:val="28"/>
          <w:szCs w:val="28"/>
        </w:rPr>
        <w:t>statements, with those with the ‘best disciplinary climate’ at the top; and the worst at the bottom</w:t>
      </w:r>
      <w:r w:rsidR="00A965F0">
        <w:rPr>
          <w:rFonts w:ascii="Calibri" w:hAnsi="Calibri" w:cs="Calibri"/>
          <w:sz w:val="28"/>
          <w:szCs w:val="28"/>
        </w:rPr>
        <w:t xml:space="preserve"> (see Figure 2 below). Australia came in at 34</w:t>
      </w:r>
      <w:r w:rsidR="00A965F0" w:rsidRPr="00A965F0">
        <w:rPr>
          <w:rFonts w:ascii="Calibri" w:hAnsi="Calibri" w:cs="Calibri"/>
          <w:sz w:val="28"/>
          <w:szCs w:val="28"/>
          <w:vertAlign w:val="superscript"/>
        </w:rPr>
        <w:t>th</w:t>
      </w:r>
      <w:r w:rsidR="00423F89">
        <w:rPr>
          <w:rFonts w:ascii="Calibri" w:hAnsi="Calibri" w:cs="Calibri"/>
          <w:sz w:val="28"/>
          <w:szCs w:val="28"/>
        </w:rPr>
        <w:t xml:space="preserve"> out of 65 countries,</w:t>
      </w:r>
      <w:r w:rsidR="00A965F0">
        <w:rPr>
          <w:rFonts w:ascii="Calibri" w:hAnsi="Calibri" w:cs="Calibri"/>
          <w:sz w:val="28"/>
          <w:szCs w:val="28"/>
        </w:rPr>
        <w:t xml:space="preserve"> </w:t>
      </w:r>
      <w:r w:rsidR="00423F89">
        <w:rPr>
          <w:rFonts w:ascii="Calibri" w:hAnsi="Calibri" w:cs="Calibri"/>
          <w:sz w:val="28"/>
          <w:szCs w:val="28"/>
        </w:rPr>
        <w:t>just above the OECD average.</w:t>
      </w:r>
    </w:p>
    <w:p w:rsidR="00147B45" w:rsidRDefault="00703A79" w:rsidP="00847D8F">
      <w:pPr>
        <w:rPr>
          <w:rFonts w:ascii="Calibri" w:hAnsi="Calibri" w:cs="Calibri"/>
          <w:sz w:val="28"/>
          <w:szCs w:val="28"/>
        </w:rPr>
      </w:pPr>
      <w:r>
        <w:rPr>
          <w:rFonts w:ascii="Calibri" w:hAnsi="Calibri" w:cs="Calibri"/>
          <w:sz w:val="28"/>
          <w:szCs w:val="28"/>
        </w:rPr>
        <w:t>The final step wa</w:t>
      </w:r>
      <w:r w:rsidR="00147B45">
        <w:rPr>
          <w:rFonts w:ascii="Calibri" w:hAnsi="Calibri" w:cs="Calibri"/>
          <w:sz w:val="28"/>
          <w:szCs w:val="28"/>
        </w:rPr>
        <w:t>s to establish a relationship, for each country, between the average disciplinary climate in school and (a) the average socio-economic status of students in school; (b) student performance in reading on the PISA tests; (c) and student performance in reading after accounting for ESCS.</w:t>
      </w:r>
    </w:p>
    <w:p w:rsidR="00147B45" w:rsidRDefault="00147B45" w:rsidP="00847D8F">
      <w:pPr>
        <w:rPr>
          <w:rFonts w:ascii="Calibri" w:hAnsi="Calibri" w:cs="Calibri"/>
          <w:sz w:val="28"/>
          <w:szCs w:val="28"/>
        </w:rPr>
      </w:pPr>
      <w:r>
        <w:rPr>
          <w:rFonts w:ascii="Calibri" w:hAnsi="Calibri" w:cs="Calibri"/>
          <w:sz w:val="28"/>
          <w:szCs w:val="28"/>
        </w:rPr>
        <w:t>All of this mumbo-jumbo results in the following</w:t>
      </w:r>
      <w:r w:rsidR="00CE1F1C">
        <w:rPr>
          <w:rFonts w:ascii="Calibri" w:hAnsi="Calibri" w:cs="Calibri"/>
          <w:sz w:val="28"/>
          <w:szCs w:val="28"/>
        </w:rPr>
        <w:t xml:space="preserve"> pearls of wisdom:</w:t>
      </w:r>
    </w:p>
    <w:p w:rsidR="00CE1F1C" w:rsidRDefault="00CE1F1C" w:rsidP="00847D8F">
      <w:pPr>
        <w:pStyle w:val="ListParagraph"/>
        <w:numPr>
          <w:ilvl w:val="0"/>
          <w:numId w:val="9"/>
        </w:numPr>
        <w:rPr>
          <w:rFonts w:ascii="Calibri" w:hAnsi="Calibri" w:cs="Calibri"/>
          <w:sz w:val="28"/>
          <w:szCs w:val="28"/>
        </w:rPr>
      </w:pPr>
      <w:r w:rsidRPr="00CE1F1C">
        <w:rPr>
          <w:rFonts w:ascii="Calibri" w:hAnsi="Calibri" w:cs="Calibri"/>
          <w:sz w:val="28"/>
          <w:szCs w:val="28"/>
        </w:rPr>
        <w:t>most students enjoy orderly classrooms for their language of instruction lessons;</w:t>
      </w:r>
    </w:p>
    <w:p w:rsidR="00CE1F1C" w:rsidRDefault="00CE1F1C" w:rsidP="00847D8F">
      <w:pPr>
        <w:pStyle w:val="ListParagraph"/>
        <w:numPr>
          <w:ilvl w:val="0"/>
          <w:numId w:val="9"/>
        </w:numPr>
        <w:rPr>
          <w:rFonts w:ascii="Calibri" w:hAnsi="Calibri" w:cs="Calibri"/>
          <w:sz w:val="28"/>
          <w:szCs w:val="28"/>
        </w:rPr>
      </w:pPr>
      <w:r w:rsidRPr="00CE1F1C">
        <w:rPr>
          <w:rFonts w:ascii="Calibri" w:hAnsi="Calibri" w:cs="Calibri"/>
          <w:sz w:val="28"/>
          <w:szCs w:val="28"/>
        </w:rPr>
        <w:t>Socio-economically disadvantaged students are less likely to enjoy orderly classrooms than advantaged students;</w:t>
      </w:r>
    </w:p>
    <w:p w:rsidR="002A2687" w:rsidRPr="002A2687" w:rsidRDefault="00CE1F1C" w:rsidP="002A2687">
      <w:pPr>
        <w:pStyle w:val="ListParagraph"/>
        <w:numPr>
          <w:ilvl w:val="0"/>
          <w:numId w:val="9"/>
        </w:numPr>
        <w:rPr>
          <w:rFonts w:ascii="Calibri" w:hAnsi="Calibri" w:cs="Calibri"/>
          <w:sz w:val="28"/>
          <w:szCs w:val="28"/>
        </w:rPr>
      </w:pPr>
      <w:r>
        <w:rPr>
          <w:rFonts w:ascii="Calibri" w:hAnsi="Calibri" w:cs="Calibri"/>
          <w:sz w:val="28"/>
          <w:szCs w:val="28"/>
        </w:rPr>
        <w:t>Orderly classrooms – regardless of the school’s overall socio-economic profile – ar</w:t>
      </w:r>
      <w:r w:rsidR="00B412C3">
        <w:rPr>
          <w:rFonts w:ascii="Calibri" w:hAnsi="Calibri" w:cs="Calibri"/>
          <w:sz w:val="28"/>
          <w:szCs w:val="28"/>
        </w:rPr>
        <w:t>e related to better performance (PISA 32, 2013)</w:t>
      </w:r>
    </w:p>
    <w:p w:rsidR="000018AC" w:rsidRPr="000018AC" w:rsidRDefault="00D50C68" w:rsidP="000018AC">
      <w:pPr>
        <w:rPr>
          <w:rFonts w:ascii="Calibri" w:hAnsi="Calibri" w:cs="Calibri"/>
          <w:sz w:val="28"/>
          <w:szCs w:val="28"/>
        </w:rPr>
      </w:pPr>
      <w:r>
        <w:rPr>
          <w:rFonts w:ascii="Calibri" w:hAnsi="Calibri" w:cs="Calibri"/>
          <w:sz w:val="28"/>
          <w:szCs w:val="28"/>
        </w:rPr>
        <w:t xml:space="preserve">Now as unexceptional as these finding are, we need to remember </w:t>
      </w:r>
      <w:r w:rsidR="000018AC">
        <w:rPr>
          <w:rFonts w:ascii="Calibri" w:hAnsi="Calibri" w:cs="Calibri"/>
          <w:sz w:val="28"/>
          <w:szCs w:val="28"/>
        </w:rPr>
        <w:t xml:space="preserve">that </w:t>
      </w:r>
      <w:r w:rsidR="003469ED" w:rsidRPr="000018AC">
        <w:rPr>
          <w:rFonts w:ascii="Calibri" w:hAnsi="Calibri" w:cs="Calibri"/>
          <w:sz w:val="28"/>
          <w:szCs w:val="28"/>
        </w:rPr>
        <w:t xml:space="preserve">the data </w:t>
      </w:r>
      <w:r w:rsidRPr="000018AC">
        <w:rPr>
          <w:rFonts w:ascii="Calibri" w:hAnsi="Calibri" w:cs="Calibri"/>
          <w:sz w:val="28"/>
          <w:szCs w:val="28"/>
        </w:rPr>
        <w:t>relate</w:t>
      </w:r>
      <w:r w:rsidR="003469ED" w:rsidRPr="000018AC">
        <w:rPr>
          <w:rFonts w:ascii="Calibri" w:hAnsi="Calibri" w:cs="Calibri"/>
          <w:sz w:val="28"/>
          <w:szCs w:val="28"/>
        </w:rPr>
        <w:t>s</w:t>
      </w:r>
      <w:r w:rsidRPr="000018AC">
        <w:rPr>
          <w:rFonts w:ascii="Calibri" w:hAnsi="Calibri" w:cs="Calibri"/>
          <w:sz w:val="28"/>
          <w:szCs w:val="28"/>
        </w:rPr>
        <w:t xml:space="preserve"> to </w:t>
      </w:r>
      <w:r w:rsidR="003469ED" w:rsidRPr="000018AC">
        <w:rPr>
          <w:rFonts w:ascii="Calibri" w:hAnsi="Calibri" w:cs="Calibri"/>
          <w:sz w:val="28"/>
          <w:szCs w:val="28"/>
        </w:rPr>
        <w:t>a quite specific student cohort who are 15 years old of age</w:t>
      </w:r>
      <w:r w:rsidR="000018AC">
        <w:rPr>
          <w:rFonts w:ascii="Calibri" w:hAnsi="Calibri" w:cs="Calibri"/>
          <w:sz w:val="28"/>
          <w:szCs w:val="28"/>
        </w:rPr>
        <w:t>, and that</w:t>
      </w:r>
      <w:r w:rsidRPr="000018AC">
        <w:rPr>
          <w:rFonts w:ascii="Calibri" w:hAnsi="Calibri" w:cs="Calibri"/>
          <w:sz w:val="28"/>
          <w:szCs w:val="28"/>
        </w:rPr>
        <w:t xml:space="preserve"> </w:t>
      </w:r>
      <w:r w:rsidR="000018AC">
        <w:rPr>
          <w:rFonts w:ascii="Calibri" w:hAnsi="Calibri" w:cs="Calibri"/>
          <w:sz w:val="28"/>
          <w:szCs w:val="28"/>
        </w:rPr>
        <w:t>there are problems with</w:t>
      </w:r>
    </w:p>
    <w:p w:rsidR="000018AC" w:rsidRDefault="003469ED" w:rsidP="000018AC">
      <w:pPr>
        <w:pStyle w:val="ListParagraph"/>
        <w:numPr>
          <w:ilvl w:val="0"/>
          <w:numId w:val="11"/>
        </w:numPr>
        <w:rPr>
          <w:rFonts w:ascii="Calibri" w:hAnsi="Calibri" w:cs="Calibri"/>
          <w:sz w:val="28"/>
          <w:szCs w:val="28"/>
        </w:rPr>
      </w:pPr>
      <w:r w:rsidRPr="000018AC">
        <w:rPr>
          <w:rFonts w:ascii="Calibri" w:hAnsi="Calibri" w:cs="Calibri"/>
          <w:sz w:val="28"/>
          <w:szCs w:val="28"/>
        </w:rPr>
        <w:t>the tests themselves</w:t>
      </w:r>
      <w:r w:rsidR="004925A7" w:rsidRPr="000018AC">
        <w:rPr>
          <w:rFonts w:ascii="Calibri" w:hAnsi="Calibri" w:cs="Calibri"/>
          <w:sz w:val="28"/>
          <w:szCs w:val="28"/>
        </w:rPr>
        <w:t xml:space="preserve"> as outlined earlier</w:t>
      </w:r>
      <w:r w:rsidR="000018AC">
        <w:rPr>
          <w:rFonts w:ascii="Calibri" w:hAnsi="Calibri" w:cs="Calibri"/>
          <w:sz w:val="28"/>
          <w:szCs w:val="28"/>
        </w:rPr>
        <w:t xml:space="preserve">; </w:t>
      </w:r>
    </w:p>
    <w:p w:rsidR="000018AC" w:rsidRDefault="000018AC" w:rsidP="000018AC">
      <w:pPr>
        <w:pStyle w:val="ListParagraph"/>
        <w:numPr>
          <w:ilvl w:val="0"/>
          <w:numId w:val="11"/>
        </w:numPr>
        <w:rPr>
          <w:rFonts w:ascii="Calibri" w:hAnsi="Calibri" w:cs="Calibri"/>
          <w:sz w:val="28"/>
          <w:szCs w:val="28"/>
        </w:rPr>
      </w:pPr>
      <w:r>
        <w:rPr>
          <w:rFonts w:ascii="Calibri" w:hAnsi="Calibri" w:cs="Calibri"/>
          <w:sz w:val="28"/>
          <w:szCs w:val="28"/>
        </w:rPr>
        <w:t xml:space="preserve"> </w:t>
      </w:r>
      <w:r w:rsidR="00D50C68" w:rsidRPr="000018AC">
        <w:rPr>
          <w:rFonts w:ascii="Calibri" w:hAnsi="Calibri" w:cs="Calibri"/>
          <w:sz w:val="28"/>
          <w:szCs w:val="28"/>
        </w:rPr>
        <w:t xml:space="preserve">the </w:t>
      </w:r>
      <w:r w:rsidR="002A2687" w:rsidRPr="000018AC">
        <w:rPr>
          <w:rFonts w:ascii="Calibri" w:hAnsi="Calibri" w:cs="Calibri"/>
          <w:sz w:val="28"/>
          <w:szCs w:val="28"/>
        </w:rPr>
        <w:t>way in wh</w:t>
      </w:r>
      <w:r>
        <w:rPr>
          <w:rFonts w:ascii="Calibri" w:hAnsi="Calibri" w:cs="Calibri"/>
          <w:sz w:val="28"/>
          <w:szCs w:val="28"/>
        </w:rPr>
        <w:t>ich the ESCS is constructed;</w:t>
      </w:r>
    </w:p>
    <w:p w:rsidR="000018AC" w:rsidRDefault="000018AC" w:rsidP="000018AC">
      <w:pPr>
        <w:pStyle w:val="ListParagraph"/>
        <w:numPr>
          <w:ilvl w:val="0"/>
          <w:numId w:val="11"/>
        </w:numPr>
        <w:rPr>
          <w:rFonts w:ascii="Calibri" w:hAnsi="Calibri" w:cs="Calibri"/>
          <w:sz w:val="28"/>
          <w:szCs w:val="28"/>
        </w:rPr>
      </w:pPr>
      <w:r>
        <w:rPr>
          <w:rFonts w:ascii="Calibri" w:hAnsi="Calibri" w:cs="Calibri"/>
          <w:sz w:val="28"/>
          <w:szCs w:val="28"/>
        </w:rPr>
        <w:t xml:space="preserve">Design of </w:t>
      </w:r>
      <w:r w:rsidR="002A2687" w:rsidRPr="000018AC">
        <w:rPr>
          <w:rFonts w:ascii="Calibri" w:hAnsi="Calibri" w:cs="Calibri"/>
          <w:sz w:val="28"/>
          <w:szCs w:val="28"/>
        </w:rPr>
        <w:t xml:space="preserve">the questionnaire. </w:t>
      </w:r>
    </w:p>
    <w:p w:rsidR="00423F89" w:rsidRDefault="00423F89" w:rsidP="00847D8F">
      <w:pPr>
        <w:rPr>
          <w:rFonts w:ascii="Calibri" w:hAnsi="Calibri" w:cs="Calibri"/>
          <w:sz w:val="28"/>
          <w:szCs w:val="28"/>
        </w:rPr>
      </w:pPr>
      <w:r>
        <w:rPr>
          <w:rFonts w:ascii="Calibri" w:hAnsi="Calibri" w:cs="Calibri"/>
          <w:sz w:val="28"/>
          <w:szCs w:val="28"/>
        </w:rPr>
        <w:t>The fact is that although there may or may not be discipline issues in Australian schools, we can be sure that this research does not establish this either way.</w:t>
      </w:r>
    </w:p>
    <w:p w:rsidR="002A2687" w:rsidRDefault="00423F89" w:rsidP="00847D8F">
      <w:pPr>
        <w:rPr>
          <w:rFonts w:ascii="Calibri" w:hAnsi="Calibri" w:cs="Calibri"/>
          <w:sz w:val="28"/>
          <w:szCs w:val="28"/>
        </w:rPr>
      </w:pPr>
      <w:r>
        <w:rPr>
          <w:rFonts w:ascii="Calibri" w:hAnsi="Calibri" w:cs="Calibri"/>
          <w:sz w:val="28"/>
          <w:szCs w:val="28"/>
        </w:rPr>
        <w:t>However, s</w:t>
      </w:r>
      <w:r w:rsidR="00B412C3">
        <w:rPr>
          <w:rFonts w:ascii="Calibri" w:hAnsi="Calibri" w:cs="Calibri"/>
          <w:sz w:val="28"/>
          <w:szCs w:val="28"/>
        </w:rPr>
        <w:t xml:space="preserve">uch concerns counted for nothing </w:t>
      </w:r>
      <w:r w:rsidR="002A2687">
        <w:rPr>
          <w:rFonts w:ascii="Calibri" w:hAnsi="Calibri" w:cs="Calibri"/>
          <w:sz w:val="28"/>
          <w:szCs w:val="28"/>
        </w:rPr>
        <w:t>when the research went public in October</w:t>
      </w:r>
      <w:r w:rsidR="008700EF">
        <w:rPr>
          <w:rFonts w:ascii="Calibri" w:hAnsi="Calibri" w:cs="Calibri"/>
          <w:sz w:val="28"/>
          <w:szCs w:val="28"/>
        </w:rPr>
        <w:t xml:space="preserve"> this year</w:t>
      </w:r>
      <w:r w:rsidR="002A2687">
        <w:rPr>
          <w:rFonts w:ascii="Calibri" w:hAnsi="Calibri" w:cs="Calibri"/>
          <w:sz w:val="28"/>
          <w:szCs w:val="28"/>
        </w:rPr>
        <w:t>.  Commentators immediately jumped on the news. In the Australian, Kevin Donnelly</w:t>
      </w:r>
      <w:r w:rsidR="00F5556C">
        <w:rPr>
          <w:rFonts w:ascii="Calibri" w:hAnsi="Calibri" w:cs="Calibri"/>
          <w:sz w:val="28"/>
          <w:szCs w:val="28"/>
        </w:rPr>
        <w:t xml:space="preserve"> (9/10/13)</w:t>
      </w:r>
      <w:r w:rsidR="002A2687">
        <w:rPr>
          <w:rFonts w:ascii="Calibri" w:hAnsi="Calibri" w:cs="Calibri"/>
          <w:sz w:val="28"/>
          <w:szCs w:val="28"/>
        </w:rPr>
        <w:t xml:space="preserve"> began his piece with the following</w:t>
      </w:r>
      <w:r w:rsidR="00F5556C">
        <w:rPr>
          <w:rFonts w:ascii="Calibri" w:hAnsi="Calibri" w:cs="Calibri"/>
          <w:sz w:val="28"/>
          <w:szCs w:val="28"/>
        </w:rPr>
        <w:t>:</w:t>
      </w:r>
    </w:p>
    <w:p w:rsidR="00F5556C" w:rsidRPr="00F5556C" w:rsidRDefault="00F5556C" w:rsidP="00847D8F">
      <w:pPr>
        <w:rPr>
          <w:rFonts w:ascii="Calibri" w:hAnsi="Calibri" w:cs="Calibri"/>
          <w:i/>
          <w:sz w:val="28"/>
          <w:szCs w:val="28"/>
        </w:rPr>
      </w:pPr>
      <w:r w:rsidRPr="00F5556C">
        <w:rPr>
          <w:rFonts w:ascii="Calibri" w:hAnsi="Calibri" w:cs="Calibri"/>
          <w:i/>
          <w:sz w:val="28"/>
          <w:szCs w:val="28"/>
        </w:rPr>
        <w:t>Forget arguments about school funding, whether government or non-government schools achieve the strongest results, or what is the best way to reward</w:t>
      </w:r>
      <w:r w:rsidR="008248EB">
        <w:rPr>
          <w:rFonts w:ascii="Calibri" w:hAnsi="Calibri" w:cs="Calibri"/>
          <w:i/>
          <w:sz w:val="28"/>
          <w:szCs w:val="28"/>
        </w:rPr>
        <w:t xml:space="preserve"> teachers. The real problem …. i</w:t>
      </w:r>
      <w:r w:rsidRPr="00F5556C">
        <w:rPr>
          <w:rFonts w:ascii="Calibri" w:hAnsi="Calibri" w:cs="Calibri"/>
          <w:i/>
          <w:sz w:val="28"/>
          <w:szCs w:val="28"/>
        </w:rPr>
        <w:t>s noisy and disruptive classrooms. Australian classrooms were ranked 34</w:t>
      </w:r>
      <w:r w:rsidRPr="00F5556C">
        <w:rPr>
          <w:rFonts w:ascii="Calibri" w:hAnsi="Calibri" w:cs="Calibri"/>
          <w:i/>
          <w:sz w:val="28"/>
          <w:szCs w:val="28"/>
          <w:vertAlign w:val="superscript"/>
        </w:rPr>
        <w:t>th</w:t>
      </w:r>
      <w:r w:rsidRPr="00F5556C">
        <w:rPr>
          <w:rFonts w:ascii="Calibri" w:hAnsi="Calibri" w:cs="Calibri"/>
          <w:i/>
          <w:sz w:val="28"/>
          <w:szCs w:val="28"/>
        </w:rPr>
        <w:t xml:space="preserve"> out of 65 countries in a recent OECD survey … It found that Australian classrooms, compared with those in places that achieve the best results in international tests, such as South Korea, Singapore, Japan and Shanghai, are noisier and more disruptive and more time is wasted as teachers try to establish control………. If standards are to improve, especially for disadvantaged students, Australian classrooms must embrace a more disciplined environment where teachers are authority figures who engender respect.</w:t>
      </w:r>
    </w:p>
    <w:p w:rsidR="00D020DB" w:rsidRDefault="004925A7" w:rsidP="00847D8F">
      <w:pPr>
        <w:rPr>
          <w:rFonts w:ascii="Calibri" w:hAnsi="Calibri" w:cs="Calibri"/>
          <w:sz w:val="28"/>
          <w:szCs w:val="28"/>
        </w:rPr>
      </w:pPr>
      <w:r>
        <w:rPr>
          <w:rFonts w:ascii="Calibri" w:hAnsi="Calibri" w:cs="Calibri"/>
          <w:sz w:val="28"/>
          <w:szCs w:val="28"/>
        </w:rPr>
        <w:t xml:space="preserve">You can see here how the ‘research’ has been used. </w:t>
      </w:r>
    </w:p>
    <w:p w:rsidR="00D020DB" w:rsidRDefault="004925A7" w:rsidP="00D020DB">
      <w:pPr>
        <w:pStyle w:val="ListParagraph"/>
        <w:numPr>
          <w:ilvl w:val="0"/>
          <w:numId w:val="10"/>
        </w:numPr>
        <w:rPr>
          <w:rFonts w:ascii="Calibri" w:hAnsi="Calibri" w:cs="Calibri"/>
          <w:sz w:val="28"/>
          <w:szCs w:val="28"/>
        </w:rPr>
      </w:pPr>
      <w:r w:rsidRPr="00D020DB">
        <w:rPr>
          <w:rFonts w:ascii="Calibri" w:hAnsi="Calibri" w:cs="Calibri"/>
          <w:sz w:val="28"/>
          <w:szCs w:val="28"/>
        </w:rPr>
        <w:t>The first port of call is the league tables. The numbers can’t be wrong</w:t>
      </w:r>
      <w:r w:rsidR="00345F04" w:rsidRPr="00D020DB">
        <w:rPr>
          <w:rFonts w:ascii="Calibri" w:hAnsi="Calibri" w:cs="Calibri"/>
          <w:sz w:val="28"/>
          <w:szCs w:val="28"/>
        </w:rPr>
        <w:t xml:space="preserve"> – they are precise and scientific – and Australia is floundering in the middle of the pack. </w:t>
      </w:r>
    </w:p>
    <w:p w:rsidR="00D020DB" w:rsidRDefault="00345F04" w:rsidP="00D020DB">
      <w:pPr>
        <w:pStyle w:val="ListParagraph"/>
        <w:numPr>
          <w:ilvl w:val="0"/>
          <w:numId w:val="10"/>
        </w:numPr>
        <w:rPr>
          <w:rFonts w:ascii="Calibri" w:hAnsi="Calibri" w:cs="Calibri"/>
          <w:sz w:val="28"/>
          <w:szCs w:val="28"/>
        </w:rPr>
      </w:pPr>
      <w:r w:rsidRPr="00D020DB">
        <w:rPr>
          <w:rFonts w:ascii="Calibri" w:hAnsi="Calibri" w:cs="Calibri"/>
          <w:sz w:val="28"/>
          <w:szCs w:val="28"/>
        </w:rPr>
        <w:t>Next is the embellish</w:t>
      </w:r>
      <w:r w:rsidR="00D020DB" w:rsidRPr="00D020DB">
        <w:rPr>
          <w:rFonts w:ascii="Calibri" w:hAnsi="Calibri" w:cs="Calibri"/>
          <w:sz w:val="28"/>
          <w:szCs w:val="28"/>
        </w:rPr>
        <w:t xml:space="preserve">ment of the data. We have noisy and disruptive classrooms in Australia with </w:t>
      </w:r>
      <w:r w:rsidRPr="00D020DB">
        <w:rPr>
          <w:rFonts w:ascii="Calibri" w:hAnsi="Calibri" w:cs="Calibri"/>
          <w:sz w:val="28"/>
          <w:szCs w:val="28"/>
        </w:rPr>
        <w:t xml:space="preserve">teachers </w:t>
      </w:r>
      <w:r w:rsidR="00D020DB" w:rsidRPr="00D020DB">
        <w:rPr>
          <w:rFonts w:ascii="Calibri" w:hAnsi="Calibri" w:cs="Calibri"/>
          <w:sz w:val="28"/>
          <w:szCs w:val="28"/>
        </w:rPr>
        <w:t>battling</w:t>
      </w:r>
      <w:r w:rsidRPr="00D020DB">
        <w:rPr>
          <w:rFonts w:ascii="Calibri" w:hAnsi="Calibri" w:cs="Calibri"/>
          <w:sz w:val="28"/>
          <w:szCs w:val="28"/>
        </w:rPr>
        <w:t xml:space="preserve"> to establish control</w:t>
      </w:r>
      <w:r w:rsidR="00D020DB" w:rsidRPr="00D020DB">
        <w:rPr>
          <w:rFonts w:ascii="Calibri" w:hAnsi="Calibri" w:cs="Calibri"/>
          <w:sz w:val="28"/>
          <w:szCs w:val="28"/>
        </w:rPr>
        <w:t xml:space="preserve"> (</w:t>
      </w:r>
      <w:r w:rsidR="00423F89">
        <w:rPr>
          <w:rFonts w:ascii="Calibri" w:hAnsi="Calibri" w:cs="Calibri"/>
          <w:sz w:val="28"/>
          <w:szCs w:val="28"/>
        </w:rPr>
        <w:t>there is no mention of the fact</w:t>
      </w:r>
      <w:r w:rsidR="006B1AC0" w:rsidRPr="00D020DB">
        <w:rPr>
          <w:rFonts w:ascii="Calibri" w:hAnsi="Calibri" w:cs="Calibri"/>
          <w:sz w:val="28"/>
          <w:szCs w:val="28"/>
        </w:rPr>
        <w:t xml:space="preserve"> that the survey informati</w:t>
      </w:r>
      <w:r w:rsidR="00D020DB" w:rsidRPr="00D020DB">
        <w:rPr>
          <w:rFonts w:ascii="Calibri" w:hAnsi="Calibri" w:cs="Calibri"/>
          <w:sz w:val="28"/>
          <w:szCs w:val="28"/>
        </w:rPr>
        <w:t>on comes only from the students); there is a</w:t>
      </w:r>
      <w:r w:rsidR="006B1AC0" w:rsidRPr="00D020DB">
        <w:rPr>
          <w:rFonts w:ascii="Calibri" w:hAnsi="Calibri" w:cs="Calibri"/>
          <w:sz w:val="28"/>
          <w:szCs w:val="28"/>
        </w:rPr>
        <w:t xml:space="preserve"> total</w:t>
      </w:r>
      <w:r w:rsidRPr="00D020DB">
        <w:rPr>
          <w:rFonts w:ascii="Calibri" w:hAnsi="Calibri" w:cs="Calibri"/>
          <w:sz w:val="28"/>
          <w:szCs w:val="28"/>
        </w:rPr>
        <w:t xml:space="preserve"> </w:t>
      </w:r>
      <w:r w:rsidR="00D020DB">
        <w:rPr>
          <w:rFonts w:ascii="Calibri" w:hAnsi="Calibri" w:cs="Calibri"/>
          <w:sz w:val="28"/>
          <w:szCs w:val="28"/>
        </w:rPr>
        <w:t>absence of any sense that there might be cultural influences at play</w:t>
      </w:r>
      <w:r w:rsidR="00DB192E">
        <w:rPr>
          <w:rFonts w:ascii="Calibri" w:hAnsi="Calibri" w:cs="Calibri"/>
          <w:sz w:val="28"/>
          <w:szCs w:val="28"/>
        </w:rPr>
        <w:t>; and</w:t>
      </w:r>
      <w:r w:rsidR="00D020DB" w:rsidRPr="00D020DB">
        <w:rPr>
          <w:rFonts w:ascii="Calibri" w:hAnsi="Calibri" w:cs="Calibri"/>
          <w:sz w:val="28"/>
          <w:szCs w:val="28"/>
        </w:rPr>
        <w:t xml:space="preserve"> the research findings based on interviews with 15 year old students have been subtly widened to apply to the entire Australian education system. </w:t>
      </w:r>
    </w:p>
    <w:p w:rsidR="00DB192E" w:rsidRDefault="00D020DB" w:rsidP="00D020DB">
      <w:pPr>
        <w:pStyle w:val="ListParagraph"/>
        <w:numPr>
          <w:ilvl w:val="0"/>
          <w:numId w:val="10"/>
        </w:numPr>
        <w:rPr>
          <w:rFonts w:ascii="Calibri" w:hAnsi="Calibri" w:cs="Calibri"/>
          <w:sz w:val="28"/>
          <w:szCs w:val="28"/>
        </w:rPr>
      </w:pPr>
      <w:r>
        <w:rPr>
          <w:rFonts w:ascii="Calibri" w:hAnsi="Calibri" w:cs="Calibri"/>
          <w:sz w:val="28"/>
          <w:szCs w:val="28"/>
        </w:rPr>
        <w:t>Finally</w:t>
      </w:r>
      <w:r w:rsidRPr="00D020DB">
        <w:rPr>
          <w:rFonts w:ascii="Calibri" w:hAnsi="Calibri" w:cs="Calibri"/>
          <w:sz w:val="28"/>
          <w:szCs w:val="28"/>
        </w:rPr>
        <w:t xml:space="preserve"> the solutions</w:t>
      </w:r>
      <w:r>
        <w:rPr>
          <w:rFonts w:ascii="Calibri" w:hAnsi="Calibri" w:cs="Calibri"/>
          <w:sz w:val="28"/>
          <w:szCs w:val="28"/>
        </w:rPr>
        <w:t xml:space="preserve"> are proposed</w:t>
      </w:r>
      <w:r w:rsidR="00423F89">
        <w:rPr>
          <w:rFonts w:ascii="Calibri" w:hAnsi="Calibri" w:cs="Calibri"/>
          <w:sz w:val="28"/>
          <w:szCs w:val="28"/>
        </w:rPr>
        <w:t>. Donnelly</w:t>
      </w:r>
      <w:r w:rsidR="00DB192E">
        <w:rPr>
          <w:rFonts w:ascii="Calibri" w:hAnsi="Calibri" w:cs="Calibri"/>
          <w:sz w:val="28"/>
          <w:szCs w:val="28"/>
        </w:rPr>
        <w:t xml:space="preserve"> is now able to roll out his educational predilections – teachers must be authority figures</w:t>
      </w:r>
      <w:r w:rsidR="006379B4">
        <w:rPr>
          <w:rFonts w:ascii="Calibri" w:hAnsi="Calibri" w:cs="Calibri"/>
          <w:sz w:val="28"/>
          <w:szCs w:val="28"/>
        </w:rPr>
        <w:t xml:space="preserve"> controlling more disciplined</w:t>
      </w:r>
      <w:r w:rsidR="00A65CC1">
        <w:rPr>
          <w:rFonts w:ascii="Calibri" w:hAnsi="Calibri" w:cs="Calibri"/>
          <w:sz w:val="28"/>
          <w:szCs w:val="28"/>
        </w:rPr>
        <w:t xml:space="preserve"> environments and engendering respect. And </w:t>
      </w:r>
      <w:r w:rsidR="006379B4">
        <w:rPr>
          <w:rFonts w:ascii="Calibri" w:hAnsi="Calibri" w:cs="Calibri"/>
          <w:sz w:val="28"/>
          <w:szCs w:val="28"/>
        </w:rPr>
        <w:t>this</w:t>
      </w:r>
      <w:r w:rsidR="00BD4F80">
        <w:rPr>
          <w:rFonts w:ascii="Calibri" w:hAnsi="Calibri" w:cs="Calibri"/>
          <w:sz w:val="28"/>
          <w:szCs w:val="28"/>
        </w:rPr>
        <w:t>,</w:t>
      </w:r>
      <w:r w:rsidR="006379B4">
        <w:rPr>
          <w:rFonts w:ascii="Calibri" w:hAnsi="Calibri" w:cs="Calibri"/>
          <w:sz w:val="28"/>
          <w:szCs w:val="28"/>
        </w:rPr>
        <w:t xml:space="preserve"> by the way, </w:t>
      </w:r>
      <w:r w:rsidR="00A65CC1">
        <w:rPr>
          <w:rFonts w:ascii="Calibri" w:hAnsi="Calibri" w:cs="Calibri"/>
          <w:sz w:val="28"/>
          <w:szCs w:val="28"/>
        </w:rPr>
        <w:t>will improve educational outcomes for disadvantaged students.</w:t>
      </w:r>
      <w:r w:rsidR="006379B4">
        <w:rPr>
          <w:rFonts w:ascii="Calibri" w:hAnsi="Calibri" w:cs="Calibri"/>
          <w:sz w:val="28"/>
          <w:szCs w:val="28"/>
        </w:rPr>
        <w:t xml:space="preserve"> How have those in the education community who have spent years</w:t>
      </w:r>
      <w:r w:rsidR="00BD4F80">
        <w:rPr>
          <w:rFonts w:ascii="Calibri" w:hAnsi="Calibri" w:cs="Calibri"/>
          <w:sz w:val="28"/>
          <w:szCs w:val="28"/>
        </w:rPr>
        <w:t xml:space="preserve"> grappling with the complex issues of social justice in education missed this silver bullet?</w:t>
      </w:r>
    </w:p>
    <w:p w:rsidR="00917A94" w:rsidRPr="00DB192E" w:rsidRDefault="00F5556C" w:rsidP="00A65CC1">
      <w:pPr>
        <w:rPr>
          <w:rFonts w:ascii="Calibri" w:hAnsi="Calibri" w:cs="Calibri"/>
          <w:sz w:val="28"/>
          <w:szCs w:val="28"/>
        </w:rPr>
      </w:pPr>
      <w:r w:rsidRPr="00DB192E">
        <w:rPr>
          <w:rFonts w:ascii="Calibri" w:hAnsi="Calibri" w:cs="Calibri"/>
          <w:sz w:val="28"/>
          <w:szCs w:val="28"/>
        </w:rPr>
        <w:t>Next day, the Australian e</w:t>
      </w:r>
      <w:r w:rsidR="00C55C02" w:rsidRPr="00DB192E">
        <w:rPr>
          <w:rFonts w:ascii="Calibri" w:hAnsi="Calibri" w:cs="Calibri"/>
          <w:sz w:val="28"/>
          <w:szCs w:val="28"/>
        </w:rPr>
        <w:t xml:space="preserve">ditorial (10/10/13) went further. </w:t>
      </w:r>
      <w:r w:rsidR="00FE7C8D">
        <w:rPr>
          <w:rFonts w:ascii="Calibri" w:hAnsi="Calibri" w:cs="Calibri"/>
          <w:sz w:val="28"/>
          <w:szCs w:val="28"/>
        </w:rPr>
        <w:t>Under the heading ‘</w:t>
      </w:r>
      <w:r w:rsidR="00FE7C8D" w:rsidRPr="00FE7C8D">
        <w:rPr>
          <w:rFonts w:ascii="Calibri" w:hAnsi="Calibri" w:cs="Calibri"/>
          <w:i/>
          <w:sz w:val="28"/>
          <w:szCs w:val="28"/>
        </w:rPr>
        <w:t xml:space="preserve">Tone down rowdy classrooms’, </w:t>
      </w:r>
      <w:r w:rsidR="00FE7C8D">
        <w:rPr>
          <w:rFonts w:ascii="Calibri" w:hAnsi="Calibri" w:cs="Calibri"/>
          <w:sz w:val="28"/>
          <w:szCs w:val="28"/>
        </w:rPr>
        <w:t>and a</w:t>
      </w:r>
      <w:r w:rsidR="00C55C02" w:rsidRPr="00DB192E">
        <w:rPr>
          <w:rFonts w:ascii="Calibri" w:hAnsi="Calibri" w:cs="Calibri"/>
          <w:sz w:val="28"/>
          <w:szCs w:val="28"/>
        </w:rPr>
        <w:t>fter bemoaning the fact that Australian schools were placed well behind high performing Asian systems as well as the Britain and the US</w:t>
      </w:r>
      <w:r w:rsidR="00BD4F80">
        <w:rPr>
          <w:rFonts w:ascii="Calibri" w:hAnsi="Calibri" w:cs="Calibri"/>
          <w:sz w:val="28"/>
          <w:szCs w:val="28"/>
        </w:rPr>
        <w:t xml:space="preserve"> in the ‘discipline league table’</w:t>
      </w:r>
      <w:r w:rsidR="00C55C02" w:rsidRPr="00DB192E">
        <w:rPr>
          <w:rFonts w:ascii="Calibri" w:hAnsi="Calibri" w:cs="Calibri"/>
          <w:sz w:val="28"/>
          <w:szCs w:val="28"/>
        </w:rPr>
        <w:t xml:space="preserve">, the </w:t>
      </w:r>
      <w:r w:rsidR="008248EB" w:rsidRPr="00DB192E">
        <w:rPr>
          <w:rFonts w:ascii="Calibri" w:hAnsi="Calibri" w:cs="Calibri"/>
          <w:sz w:val="28"/>
          <w:szCs w:val="28"/>
        </w:rPr>
        <w:t xml:space="preserve">editorial </w:t>
      </w:r>
      <w:r w:rsidR="00C55C02" w:rsidRPr="00DB192E">
        <w:rPr>
          <w:rFonts w:ascii="Calibri" w:hAnsi="Calibri" w:cs="Calibri"/>
          <w:sz w:val="28"/>
          <w:szCs w:val="28"/>
        </w:rPr>
        <w:t>claimed that</w:t>
      </w:r>
    </w:p>
    <w:p w:rsidR="00C55C02" w:rsidRPr="00C55C02" w:rsidRDefault="00E07EFD" w:rsidP="00847D8F">
      <w:pPr>
        <w:rPr>
          <w:rFonts w:ascii="Calibri" w:hAnsi="Calibri" w:cs="Calibri"/>
          <w:i/>
          <w:sz w:val="28"/>
          <w:szCs w:val="28"/>
        </w:rPr>
      </w:pPr>
      <w:r>
        <w:rPr>
          <w:rFonts w:ascii="Calibri" w:hAnsi="Calibri" w:cs="Calibri"/>
          <w:i/>
          <w:sz w:val="28"/>
          <w:szCs w:val="28"/>
        </w:rPr>
        <w:t>A third of Australian students admitted their classes often ignored what teachers were saying and 40% described their classrooms as noisy and disorderly. One in five said conditions were so disruptive they found it difficult to work. Exacerbated by mediocre curriculum content and high truancy rates in some areas, poor outcomes are almost inevitable …..</w:t>
      </w:r>
      <w:r w:rsidR="00C55C02" w:rsidRPr="00C55C02">
        <w:rPr>
          <w:rFonts w:ascii="Calibri" w:hAnsi="Calibri" w:cs="Calibri"/>
          <w:i/>
          <w:sz w:val="28"/>
          <w:szCs w:val="28"/>
        </w:rPr>
        <w:t xml:space="preserve">A more detailed reading suggests </w:t>
      </w:r>
      <w:r w:rsidR="00C55C02" w:rsidRPr="00423F89">
        <w:rPr>
          <w:rFonts w:ascii="Calibri" w:hAnsi="Calibri" w:cs="Calibri"/>
          <w:b/>
          <w:i/>
          <w:sz w:val="28"/>
          <w:szCs w:val="28"/>
        </w:rPr>
        <w:t xml:space="preserve">discipline is more of </w:t>
      </w:r>
      <w:r w:rsidR="002D712E" w:rsidRPr="00423F89">
        <w:rPr>
          <w:rFonts w:ascii="Calibri" w:hAnsi="Calibri" w:cs="Calibri"/>
          <w:b/>
          <w:i/>
          <w:sz w:val="28"/>
          <w:szCs w:val="28"/>
        </w:rPr>
        <w:t>a problem in state schools</w:t>
      </w:r>
      <w:r w:rsidR="002D712E">
        <w:rPr>
          <w:rFonts w:ascii="Calibri" w:hAnsi="Calibri" w:cs="Calibri"/>
          <w:i/>
          <w:sz w:val="28"/>
          <w:szCs w:val="28"/>
        </w:rPr>
        <w:t xml:space="preserve"> </w:t>
      </w:r>
      <w:r w:rsidR="00423F89">
        <w:rPr>
          <w:rFonts w:ascii="Calibri" w:hAnsi="Calibri" w:cs="Calibri"/>
          <w:sz w:val="28"/>
          <w:szCs w:val="28"/>
        </w:rPr>
        <w:t xml:space="preserve">(my emphasis) </w:t>
      </w:r>
      <w:r w:rsidR="002D712E">
        <w:rPr>
          <w:rFonts w:ascii="Calibri" w:hAnsi="Calibri" w:cs="Calibri"/>
          <w:i/>
          <w:sz w:val="28"/>
          <w:szCs w:val="28"/>
        </w:rPr>
        <w:t>than</w:t>
      </w:r>
      <w:r w:rsidR="00C55C02" w:rsidRPr="00C55C02">
        <w:rPr>
          <w:rFonts w:ascii="Calibri" w:hAnsi="Calibri" w:cs="Calibri"/>
          <w:i/>
          <w:sz w:val="28"/>
          <w:szCs w:val="28"/>
        </w:rPr>
        <w:t xml:space="preserve"> in independent ones, with Catholic schools in between… Only in Finland did high educational performance occur in a noisy setting suggesting cultural and social norms play a part in certain places</w:t>
      </w:r>
      <w:r>
        <w:rPr>
          <w:rFonts w:ascii="Calibri" w:hAnsi="Calibri" w:cs="Calibri"/>
          <w:i/>
          <w:sz w:val="28"/>
          <w:szCs w:val="28"/>
        </w:rPr>
        <w:t xml:space="preserve"> ….. Australia cannot afford classroom chaos or its gloomy consequences.</w:t>
      </w:r>
    </w:p>
    <w:p w:rsidR="00CD23C1" w:rsidRDefault="002D712E" w:rsidP="00847D8F">
      <w:pPr>
        <w:rPr>
          <w:rFonts w:ascii="Calibri" w:hAnsi="Calibri" w:cs="Calibri"/>
          <w:sz w:val="28"/>
          <w:szCs w:val="28"/>
        </w:rPr>
      </w:pPr>
      <w:r>
        <w:rPr>
          <w:rFonts w:ascii="Calibri" w:hAnsi="Calibri" w:cs="Calibri"/>
          <w:sz w:val="28"/>
          <w:szCs w:val="28"/>
        </w:rPr>
        <w:t xml:space="preserve">You can see </w:t>
      </w:r>
      <w:r w:rsidR="00BD4F80">
        <w:rPr>
          <w:rFonts w:ascii="Calibri" w:hAnsi="Calibri" w:cs="Calibri"/>
          <w:sz w:val="28"/>
          <w:szCs w:val="28"/>
        </w:rPr>
        <w:t>how the research is starting to take on a life of its own</w:t>
      </w:r>
      <w:r w:rsidR="00703A79">
        <w:rPr>
          <w:rFonts w:ascii="Calibri" w:hAnsi="Calibri" w:cs="Calibri"/>
          <w:sz w:val="28"/>
          <w:szCs w:val="28"/>
        </w:rPr>
        <w:t xml:space="preserve"> and</w:t>
      </w:r>
      <w:r w:rsidR="00CD23C1">
        <w:rPr>
          <w:rFonts w:ascii="Calibri" w:hAnsi="Calibri" w:cs="Calibri"/>
          <w:sz w:val="28"/>
          <w:szCs w:val="28"/>
        </w:rPr>
        <w:t xml:space="preserve"> is being</w:t>
      </w:r>
      <w:r w:rsidR="00703A79">
        <w:rPr>
          <w:rFonts w:ascii="Calibri" w:hAnsi="Calibri" w:cs="Calibri"/>
          <w:sz w:val="28"/>
          <w:szCs w:val="28"/>
        </w:rPr>
        <w:t xml:space="preserve"> embellished with the introduction of new ‘facts’</w:t>
      </w:r>
      <w:r w:rsidR="00CD23C1">
        <w:rPr>
          <w:rFonts w:ascii="Calibri" w:hAnsi="Calibri" w:cs="Calibri"/>
          <w:sz w:val="28"/>
          <w:szCs w:val="28"/>
        </w:rPr>
        <w:t xml:space="preserve"> which are not mentioned in the research</w:t>
      </w:r>
      <w:r w:rsidR="00423F89">
        <w:rPr>
          <w:rFonts w:ascii="Calibri" w:hAnsi="Calibri" w:cs="Calibri"/>
          <w:sz w:val="28"/>
          <w:szCs w:val="28"/>
        </w:rPr>
        <w:t xml:space="preserve"> itself, such as curriculum content and truancy rates.</w:t>
      </w:r>
      <w:r w:rsidR="00CD23C1">
        <w:rPr>
          <w:rFonts w:ascii="Calibri" w:hAnsi="Calibri" w:cs="Calibri"/>
          <w:sz w:val="28"/>
          <w:szCs w:val="28"/>
        </w:rPr>
        <w:t xml:space="preserve"> It is simply</w:t>
      </w:r>
      <w:r w:rsidR="00BD4F80">
        <w:rPr>
          <w:rFonts w:ascii="Calibri" w:hAnsi="Calibri" w:cs="Calibri"/>
          <w:sz w:val="28"/>
          <w:szCs w:val="28"/>
        </w:rPr>
        <w:t xml:space="preserve"> another way to be</w:t>
      </w:r>
      <w:r w:rsidR="007B7D87">
        <w:rPr>
          <w:rFonts w:ascii="Calibri" w:hAnsi="Calibri" w:cs="Calibri"/>
          <w:sz w:val="28"/>
          <w:szCs w:val="28"/>
        </w:rPr>
        <w:t xml:space="preserve">rate Australian public schools: they lack discipline, classrooms are in chaos, curriculum is mediocre, </w:t>
      </w:r>
      <w:r w:rsidR="006461EC">
        <w:rPr>
          <w:rFonts w:ascii="Calibri" w:hAnsi="Calibri" w:cs="Calibri"/>
          <w:sz w:val="28"/>
          <w:szCs w:val="28"/>
        </w:rPr>
        <w:t xml:space="preserve">and </w:t>
      </w:r>
      <w:r w:rsidR="007B7D87">
        <w:rPr>
          <w:rFonts w:ascii="Calibri" w:hAnsi="Calibri" w:cs="Calibri"/>
          <w:sz w:val="28"/>
          <w:szCs w:val="28"/>
        </w:rPr>
        <w:t xml:space="preserve">truancy is rife. </w:t>
      </w:r>
    </w:p>
    <w:p w:rsidR="00847D8F" w:rsidRDefault="00BD4F80" w:rsidP="00847D8F">
      <w:pPr>
        <w:rPr>
          <w:rFonts w:ascii="Calibri" w:hAnsi="Calibri" w:cs="Calibri"/>
          <w:sz w:val="28"/>
          <w:szCs w:val="28"/>
        </w:rPr>
      </w:pPr>
      <w:r>
        <w:rPr>
          <w:rFonts w:ascii="Calibri" w:hAnsi="Calibri" w:cs="Calibri"/>
          <w:sz w:val="28"/>
          <w:szCs w:val="28"/>
        </w:rPr>
        <w:t>This case study is representative of a number of</w:t>
      </w:r>
      <w:r w:rsidR="002D712E">
        <w:rPr>
          <w:rFonts w:ascii="Calibri" w:hAnsi="Calibri" w:cs="Calibri"/>
          <w:sz w:val="28"/>
          <w:szCs w:val="28"/>
        </w:rPr>
        <w:t xml:space="preserve"> the problems of working with the </w:t>
      </w:r>
      <w:r>
        <w:rPr>
          <w:rFonts w:ascii="Calibri" w:hAnsi="Calibri" w:cs="Calibri"/>
          <w:sz w:val="28"/>
          <w:szCs w:val="28"/>
        </w:rPr>
        <w:t>PISA data</w:t>
      </w:r>
      <w:r w:rsidR="002D712E">
        <w:rPr>
          <w:rFonts w:ascii="Calibri" w:hAnsi="Calibri" w:cs="Calibri"/>
          <w:sz w:val="28"/>
          <w:szCs w:val="28"/>
        </w:rPr>
        <w:t>. Not only are there difficulties with the ways in which the tests are constructed and interpreted, they a</w:t>
      </w:r>
      <w:r w:rsidR="00342B87">
        <w:rPr>
          <w:rFonts w:ascii="Calibri" w:hAnsi="Calibri" w:cs="Calibri"/>
          <w:sz w:val="28"/>
          <w:szCs w:val="28"/>
        </w:rPr>
        <w:t>lso serve to remove complexity from educational issues with their veneer of precision and objectivity.</w:t>
      </w:r>
      <w:r w:rsidR="008E5788">
        <w:rPr>
          <w:rFonts w:ascii="Calibri" w:hAnsi="Calibri" w:cs="Calibri"/>
          <w:sz w:val="28"/>
          <w:szCs w:val="28"/>
        </w:rPr>
        <w:t xml:space="preserve"> More than this, they dumb down the public discourse about education.</w:t>
      </w:r>
    </w:p>
    <w:p w:rsidR="00847D8F" w:rsidRPr="007745F0" w:rsidRDefault="00847D8F" w:rsidP="00847D8F">
      <w:pPr>
        <w:rPr>
          <w:rFonts w:ascii="Calibri" w:hAnsi="Calibri" w:cs="Calibri"/>
          <w:b/>
          <w:sz w:val="28"/>
          <w:szCs w:val="28"/>
        </w:rPr>
      </w:pPr>
      <w:r w:rsidRPr="007745F0">
        <w:rPr>
          <w:rFonts w:ascii="Calibri" w:hAnsi="Calibri" w:cs="Calibri"/>
          <w:b/>
          <w:sz w:val="28"/>
          <w:szCs w:val="28"/>
        </w:rPr>
        <w:t xml:space="preserve">Conclusion    </w:t>
      </w:r>
    </w:p>
    <w:p w:rsidR="00847D8F" w:rsidRPr="007745F0" w:rsidRDefault="00847D8F" w:rsidP="00847D8F">
      <w:pPr>
        <w:rPr>
          <w:rFonts w:ascii="Calibri" w:hAnsi="Calibri" w:cs="Calibri"/>
          <w:sz w:val="28"/>
          <w:szCs w:val="28"/>
        </w:rPr>
      </w:pPr>
      <w:r w:rsidRPr="007745F0">
        <w:rPr>
          <w:rFonts w:ascii="Calibri" w:hAnsi="Calibri" w:cs="Calibri"/>
          <w:sz w:val="28"/>
          <w:szCs w:val="28"/>
        </w:rPr>
        <w:t xml:space="preserve">In this paper I have raised concerns about the quality of the evidence that is being used to substantiate education policy; and about the quality of public discussion about education. I am arguing that this has made a major contribution to the contemporary policy direction which is counterproductive to education serving the public good. </w:t>
      </w:r>
      <w:r>
        <w:rPr>
          <w:rFonts w:ascii="Calibri" w:hAnsi="Calibri" w:cs="Calibri"/>
          <w:sz w:val="28"/>
          <w:szCs w:val="28"/>
        </w:rPr>
        <w:t>In particular it</w:t>
      </w:r>
      <w:r w:rsidRPr="007745F0">
        <w:rPr>
          <w:rFonts w:ascii="Calibri" w:hAnsi="Calibri" w:cs="Calibri"/>
          <w:sz w:val="28"/>
          <w:szCs w:val="28"/>
        </w:rPr>
        <w:t>:</w:t>
      </w:r>
    </w:p>
    <w:p w:rsidR="00847D8F" w:rsidRPr="007745F0" w:rsidRDefault="00847D8F" w:rsidP="00847D8F">
      <w:pPr>
        <w:pStyle w:val="ListParagraph"/>
        <w:numPr>
          <w:ilvl w:val="0"/>
          <w:numId w:val="3"/>
        </w:numPr>
        <w:rPr>
          <w:rFonts w:ascii="Calibri" w:hAnsi="Calibri" w:cs="Calibri"/>
          <w:sz w:val="28"/>
          <w:szCs w:val="28"/>
        </w:rPr>
      </w:pPr>
      <w:r w:rsidRPr="007745F0">
        <w:rPr>
          <w:rFonts w:ascii="Calibri" w:hAnsi="Calibri" w:cs="Calibri"/>
          <w:sz w:val="28"/>
          <w:szCs w:val="28"/>
        </w:rPr>
        <w:t>Provoke</w:t>
      </w:r>
      <w:r>
        <w:rPr>
          <w:rFonts w:ascii="Calibri" w:hAnsi="Calibri" w:cs="Calibri"/>
          <w:sz w:val="28"/>
          <w:szCs w:val="28"/>
        </w:rPr>
        <w:t>s</w:t>
      </w:r>
      <w:r w:rsidRPr="007745F0">
        <w:rPr>
          <w:rFonts w:ascii="Calibri" w:hAnsi="Calibri" w:cs="Calibri"/>
          <w:sz w:val="28"/>
          <w:szCs w:val="28"/>
        </w:rPr>
        <w:t xml:space="preserve"> a sense of crisis about declining standards in a system which by any measure is one of the best in the world;</w:t>
      </w:r>
    </w:p>
    <w:p w:rsidR="00847D8F" w:rsidRPr="007745F0" w:rsidRDefault="00847D8F" w:rsidP="00847D8F">
      <w:pPr>
        <w:pStyle w:val="ListParagraph"/>
        <w:numPr>
          <w:ilvl w:val="0"/>
          <w:numId w:val="3"/>
        </w:numPr>
        <w:rPr>
          <w:rFonts w:ascii="Calibri" w:hAnsi="Calibri" w:cs="Calibri"/>
          <w:sz w:val="28"/>
          <w:szCs w:val="28"/>
        </w:rPr>
      </w:pPr>
      <w:r w:rsidRPr="007745F0">
        <w:rPr>
          <w:rFonts w:ascii="Calibri" w:hAnsi="Calibri" w:cs="Calibri"/>
          <w:sz w:val="28"/>
          <w:szCs w:val="28"/>
        </w:rPr>
        <w:t>Adversely affect</w:t>
      </w:r>
      <w:r>
        <w:rPr>
          <w:rFonts w:ascii="Calibri" w:hAnsi="Calibri" w:cs="Calibri"/>
          <w:sz w:val="28"/>
          <w:szCs w:val="28"/>
        </w:rPr>
        <w:t>s</w:t>
      </w:r>
      <w:r w:rsidRPr="007745F0">
        <w:rPr>
          <w:rFonts w:ascii="Calibri" w:hAnsi="Calibri" w:cs="Calibri"/>
          <w:sz w:val="28"/>
          <w:szCs w:val="28"/>
        </w:rPr>
        <w:t xml:space="preserve"> the morale of hard working educators;</w:t>
      </w:r>
    </w:p>
    <w:p w:rsidR="00847D8F" w:rsidRPr="007745F0" w:rsidRDefault="00847D8F" w:rsidP="00847D8F">
      <w:pPr>
        <w:pStyle w:val="ListParagraph"/>
        <w:numPr>
          <w:ilvl w:val="0"/>
          <w:numId w:val="3"/>
        </w:numPr>
        <w:rPr>
          <w:rFonts w:ascii="Calibri" w:hAnsi="Calibri" w:cs="Calibri"/>
          <w:sz w:val="28"/>
          <w:szCs w:val="28"/>
        </w:rPr>
      </w:pPr>
      <w:r w:rsidRPr="007745F0">
        <w:rPr>
          <w:rFonts w:ascii="Calibri" w:hAnsi="Calibri" w:cs="Calibri"/>
          <w:sz w:val="28"/>
          <w:szCs w:val="28"/>
        </w:rPr>
        <w:t>Lead</w:t>
      </w:r>
      <w:r>
        <w:rPr>
          <w:rFonts w:ascii="Calibri" w:hAnsi="Calibri" w:cs="Calibri"/>
          <w:sz w:val="28"/>
          <w:szCs w:val="28"/>
        </w:rPr>
        <w:t>s</w:t>
      </w:r>
      <w:r w:rsidRPr="007745F0">
        <w:rPr>
          <w:rFonts w:ascii="Calibri" w:hAnsi="Calibri" w:cs="Calibri"/>
          <w:sz w:val="28"/>
          <w:szCs w:val="28"/>
        </w:rPr>
        <w:t xml:space="preserve"> to a misdiagnosis of the causes of educational issues and problems; </w:t>
      </w:r>
    </w:p>
    <w:p w:rsidR="00847D8F" w:rsidRPr="007745F0" w:rsidRDefault="00847D8F" w:rsidP="00847D8F">
      <w:pPr>
        <w:pStyle w:val="ListParagraph"/>
        <w:numPr>
          <w:ilvl w:val="0"/>
          <w:numId w:val="3"/>
        </w:numPr>
        <w:rPr>
          <w:rFonts w:ascii="Calibri" w:hAnsi="Calibri" w:cs="Calibri"/>
          <w:sz w:val="28"/>
          <w:szCs w:val="28"/>
        </w:rPr>
      </w:pPr>
      <w:r w:rsidRPr="007745F0">
        <w:rPr>
          <w:rFonts w:ascii="Calibri" w:hAnsi="Calibri" w:cs="Calibri"/>
          <w:sz w:val="28"/>
          <w:szCs w:val="28"/>
        </w:rPr>
        <w:t>Divert</w:t>
      </w:r>
      <w:r>
        <w:rPr>
          <w:rFonts w:ascii="Calibri" w:hAnsi="Calibri" w:cs="Calibri"/>
          <w:sz w:val="28"/>
          <w:szCs w:val="28"/>
        </w:rPr>
        <w:t>s</w:t>
      </w:r>
      <w:r w:rsidRPr="007745F0">
        <w:rPr>
          <w:rFonts w:ascii="Calibri" w:hAnsi="Calibri" w:cs="Calibri"/>
          <w:sz w:val="28"/>
          <w:szCs w:val="28"/>
        </w:rPr>
        <w:t xml:space="preserve"> attention from real issues such as the gap between the advantaged and disadvantaged in Australian educatio</w:t>
      </w:r>
      <w:r w:rsidR="005C4BF0">
        <w:rPr>
          <w:rFonts w:ascii="Calibri" w:hAnsi="Calibri" w:cs="Calibri"/>
          <w:sz w:val="28"/>
          <w:szCs w:val="28"/>
        </w:rPr>
        <w:t>n</w:t>
      </w:r>
      <w:r w:rsidRPr="007745F0">
        <w:rPr>
          <w:rFonts w:ascii="Calibri" w:hAnsi="Calibri" w:cs="Calibri"/>
          <w:sz w:val="28"/>
          <w:szCs w:val="28"/>
        </w:rPr>
        <w:t>;</w:t>
      </w:r>
    </w:p>
    <w:p w:rsidR="00847D8F" w:rsidRPr="007745F0" w:rsidRDefault="00847D8F" w:rsidP="00847D8F">
      <w:pPr>
        <w:pStyle w:val="ListParagraph"/>
        <w:numPr>
          <w:ilvl w:val="0"/>
          <w:numId w:val="3"/>
        </w:numPr>
        <w:rPr>
          <w:rFonts w:ascii="Calibri" w:hAnsi="Calibri" w:cs="Calibri"/>
          <w:sz w:val="28"/>
          <w:szCs w:val="28"/>
        </w:rPr>
      </w:pPr>
      <w:r w:rsidRPr="007745F0">
        <w:rPr>
          <w:rFonts w:ascii="Calibri" w:hAnsi="Calibri" w:cs="Calibri"/>
          <w:sz w:val="28"/>
          <w:szCs w:val="28"/>
        </w:rPr>
        <w:t>Contribute</w:t>
      </w:r>
      <w:r>
        <w:rPr>
          <w:rFonts w:ascii="Calibri" w:hAnsi="Calibri" w:cs="Calibri"/>
          <w:sz w:val="28"/>
          <w:szCs w:val="28"/>
        </w:rPr>
        <w:t>s</w:t>
      </w:r>
      <w:r w:rsidRPr="007745F0">
        <w:rPr>
          <w:rFonts w:ascii="Calibri" w:hAnsi="Calibri" w:cs="Calibri"/>
          <w:sz w:val="28"/>
          <w:szCs w:val="28"/>
        </w:rPr>
        <w:t xml:space="preserve"> to the wrong policy d</w:t>
      </w:r>
      <w:r>
        <w:rPr>
          <w:rFonts w:ascii="Calibri" w:hAnsi="Calibri" w:cs="Calibri"/>
          <w:sz w:val="28"/>
          <w:szCs w:val="28"/>
        </w:rPr>
        <w:t>irections being set; and thus is</w:t>
      </w:r>
      <w:r w:rsidRPr="007745F0">
        <w:rPr>
          <w:rFonts w:ascii="Calibri" w:hAnsi="Calibri" w:cs="Calibri"/>
          <w:sz w:val="28"/>
          <w:szCs w:val="28"/>
        </w:rPr>
        <w:t xml:space="preserve"> counterproductive to enhancing quality;</w:t>
      </w:r>
    </w:p>
    <w:p w:rsidR="00847D8F" w:rsidRPr="007745F0" w:rsidRDefault="00847D8F" w:rsidP="00847D8F">
      <w:pPr>
        <w:pStyle w:val="ListParagraph"/>
        <w:numPr>
          <w:ilvl w:val="0"/>
          <w:numId w:val="3"/>
        </w:numPr>
        <w:rPr>
          <w:rFonts w:ascii="Calibri" w:hAnsi="Calibri" w:cs="Calibri"/>
          <w:sz w:val="28"/>
          <w:szCs w:val="28"/>
        </w:rPr>
      </w:pPr>
      <w:r w:rsidRPr="007745F0">
        <w:rPr>
          <w:rFonts w:ascii="Calibri" w:hAnsi="Calibri" w:cs="Calibri"/>
          <w:sz w:val="28"/>
          <w:szCs w:val="28"/>
        </w:rPr>
        <w:t>Wash</w:t>
      </w:r>
      <w:r>
        <w:rPr>
          <w:rFonts w:ascii="Calibri" w:hAnsi="Calibri" w:cs="Calibri"/>
          <w:sz w:val="28"/>
          <w:szCs w:val="28"/>
        </w:rPr>
        <w:t>es</w:t>
      </w:r>
      <w:r w:rsidRPr="007745F0">
        <w:rPr>
          <w:rFonts w:ascii="Calibri" w:hAnsi="Calibri" w:cs="Calibri"/>
          <w:sz w:val="28"/>
          <w:szCs w:val="28"/>
        </w:rPr>
        <w:t xml:space="preserve"> out a consideration of complexity in education, by reducing everything to simplistic slogans (eg., the quality of teaching …etc, as though socio-economic status has little bearing)</w:t>
      </w:r>
    </w:p>
    <w:p w:rsidR="00847D8F" w:rsidRPr="007745F0" w:rsidRDefault="00847D8F" w:rsidP="00847D8F">
      <w:pPr>
        <w:pStyle w:val="ListParagraph"/>
        <w:numPr>
          <w:ilvl w:val="0"/>
          <w:numId w:val="3"/>
        </w:numPr>
        <w:rPr>
          <w:rFonts w:ascii="Calibri" w:hAnsi="Calibri" w:cs="Calibri"/>
          <w:sz w:val="28"/>
          <w:szCs w:val="28"/>
        </w:rPr>
      </w:pPr>
      <w:r w:rsidRPr="007745F0">
        <w:rPr>
          <w:rFonts w:ascii="Calibri" w:hAnsi="Calibri" w:cs="Calibri"/>
          <w:sz w:val="28"/>
          <w:szCs w:val="28"/>
        </w:rPr>
        <w:t>Provide</w:t>
      </w:r>
      <w:r>
        <w:rPr>
          <w:rFonts w:ascii="Calibri" w:hAnsi="Calibri" w:cs="Calibri"/>
          <w:sz w:val="28"/>
          <w:szCs w:val="28"/>
        </w:rPr>
        <w:t>s</w:t>
      </w:r>
      <w:r w:rsidRPr="007745F0">
        <w:rPr>
          <w:rFonts w:ascii="Calibri" w:hAnsi="Calibri" w:cs="Calibri"/>
          <w:sz w:val="28"/>
          <w:szCs w:val="28"/>
        </w:rPr>
        <w:t xml:space="preserve"> justifications for politicians to reduce much needed resources to education.</w:t>
      </w:r>
    </w:p>
    <w:p w:rsidR="00847D8F" w:rsidRPr="007745F0" w:rsidRDefault="00847D8F" w:rsidP="00847D8F">
      <w:pPr>
        <w:rPr>
          <w:rFonts w:ascii="Calibri" w:hAnsi="Calibri" w:cs="Calibri"/>
          <w:sz w:val="28"/>
          <w:szCs w:val="28"/>
        </w:rPr>
      </w:pPr>
      <w:r>
        <w:rPr>
          <w:rFonts w:ascii="Calibri" w:hAnsi="Calibri" w:cs="Calibri"/>
          <w:sz w:val="28"/>
          <w:szCs w:val="28"/>
        </w:rPr>
        <w:t>So what can be done? I will</w:t>
      </w:r>
      <w:r w:rsidRPr="007745F0">
        <w:rPr>
          <w:rFonts w:ascii="Calibri" w:hAnsi="Calibri" w:cs="Calibri"/>
          <w:sz w:val="28"/>
          <w:szCs w:val="28"/>
        </w:rPr>
        <w:t xml:space="preserve"> con</w:t>
      </w:r>
      <w:r>
        <w:rPr>
          <w:rFonts w:ascii="Calibri" w:hAnsi="Calibri" w:cs="Calibri"/>
          <w:sz w:val="28"/>
          <w:szCs w:val="28"/>
        </w:rPr>
        <w:t>c</w:t>
      </w:r>
      <w:r w:rsidRPr="007745F0">
        <w:rPr>
          <w:rFonts w:ascii="Calibri" w:hAnsi="Calibri" w:cs="Calibri"/>
          <w:sz w:val="28"/>
          <w:szCs w:val="28"/>
        </w:rPr>
        <w:t>lude</w:t>
      </w:r>
      <w:r>
        <w:rPr>
          <w:rFonts w:ascii="Calibri" w:hAnsi="Calibri" w:cs="Calibri"/>
          <w:sz w:val="28"/>
          <w:szCs w:val="28"/>
        </w:rPr>
        <w:t xml:space="preserve"> by suggesting some possible policy approaches which move us to a post-Pisa education world</w:t>
      </w:r>
    </w:p>
    <w:p w:rsidR="00847D8F" w:rsidRPr="00342B87" w:rsidRDefault="00847D8F" w:rsidP="00847D8F">
      <w:pPr>
        <w:rPr>
          <w:rFonts w:ascii="Calibri" w:hAnsi="Calibri" w:cs="Calibri"/>
          <w:b/>
          <w:i/>
          <w:sz w:val="28"/>
          <w:szCs w:val="28"/>
        </w:rPr>
      </w:pPr>
      <w:r w:rsidRPr="00342B87">
        <w:rPr>
          <w:rFonts w:ascii="Calibri" w:hAnsi="Calibri" w:cs="Calibri"/>
          <w:b/>
          <w:i/>
          <w:sz w:val="28"/>
          <w:szCs w:val="28"/>
        </w:rPr>
        <w:t>Post-PISA education policy</w:t>
      </w:r>
    </w:p>
    <w:p w:rsidR="00847D8F" w:rsidRPr="007745F0" w:rsidRDefault="00847D8F" w:rsidP="00847D8F">
      <w:pPr>
        <w:rPr>
          <w:rFonts w:ascii="Calibri" w:hAnsi="Calibri" w:cs="Calibri"/>
          <w:sz w:val="28"/>
          <w:szCs w:val="28"/>
        </w:rPr>
      </w:pPr>
      <w:r w:rsidRPr="007745F0">
        <w:rPr>
          <w:rFonts w:ascii="Calibri" w:hAnsi="Calibri" w:cs="Calibri"/>
          <w:sz w:val="28"/>
          <w:szCs w:val="28"/>
        </w:rPr>
        <w:t>It is important to stress that a critique of PISA is not a defensive educator’s response to adverse data. I believe strongly that we need mechanisms to assess outcomes from our education system, that our schools (and policy makers) must be accountable, and that we should always be striving to improve the quality of Australian education. What I am arguing is that superficial and knee-jerk readings of international test data are more likely to impede than to advance the quality of education in this country. We need a post-Pisa approach to quality improvement.</w:t>
      </w:r>
    </w:p>
    <w:p w:rsidR="00847D8F" w:rsidRPr="007745F0" w:rsidRDefault="00847D8F" w:rsidP="00847D8F">
      <w:pPr>
        <w:rPr>
          <w:rFonts w:ascii="Calibri" w:hAnsi="Calibri" w:cs="Calibri"/>
          <w:sz w:val="28"/>
          <w:szCs w:val="28"/>
        </w:rPr>
      </w:pPr>
      <w:r w:rsidRPr="007745F0">
        <w:rPr>
          <w:rFonts w:ascii="Calibri" w:hAnsi="Calibri" w:cs="Calibri"/>
          <w:sz w:val="28"/>
          <w:szCs w:val="28"/>
        </w:rPr>
        <w:t xml:space="preserve">The starting point for a new approach is to change the existing starting point – narrow and flawed as it is. The best way to do this is to recognise and celebrate all that is so good about Australian education. I spend time in schools and constantly marvel at the creativity, care, breadth, individual attention, warmth, and excitement about learning – to name just a few qualities – that is so evident. </w:t>
      </w:r>
    </w:p>
    <w:p w:rsidR="00847D8F" w:rsidRPr="007745F0" w:rsidRDefault="00847D8F" w:rsidP="00847D8F">
      <w:pPr>
        <w:rPr>
          <w:rFonts w:ascii="Calibri" w:hAnsi="Calibri" w:cs="Calibri"/>
          <w:sz w:val="28"/>
          <w:szCs w:val="28"/>
        </w:rPr>
      </w:pPr>
      <w:r w:rsidRPr="007745F0">
        <w:rPr>
          <w:rFonts w:ascii="Calibri" w:hAnsi="Calibri" w:cs="Calibri"/>
          <w:sz w:val="28"/>
          <w:szCs w:val="28"/>
        </w:rPr>
        <w:t>At the same time we need to recognise that there are a number of issues, and these need to be identified, understood and worked on rigorously over the long haul, using evidence, sharing ideas, and tracking progress. The challenge is to do this without adversely affecting all the good work that is being done, without denigrating schools and teachers using flawed evidence, and without driving our schools back to an educational stone age with homogenous policy approaches focusing on very narrow outcomes.</w:t>
      </w:r>
    </w:p>
    <w:p w:rsidR="00847D8F" w:rsidRPr="007745F0" w:rsidRDefault="00847D8F" w:rsidP="00847D8F">
      <w:pPr>
        <w:rPr>
          <w:rFonts w:ascii="Calibri" w:hAnsi="Calibri" w:cs="Calibri"/>
          <w:sz w:val="28"/>
          <w:szCs w:val="28"/>
        </w:rPr>
      </w:pPr>
      <w:r w:rsidRPr="007745F0">
        <w:rPr>
          <w:rFonts w:ascii="Calibri" w:hAnsi="Calibri" w:cs="Calibri"/>
          <w:sz w:val="28"/>
          <w:szCs w:val="28"/>
        </w:rPr>
        <w:t>The problematic way in which PISA has been discussed and used in Australia, suggests some alternative strategies for a new agenda. I will outline four of them.</w:t>
      </w:r>
    </w:p>
    <w:p w:rsidR="00847D8F" w:rsidRPr="007745F0" w:rsidRDefault="00847D8F" w:rsidP="00847D8F">
      <w:pPr>
        <w:pStyle w:val="ListParagraph"/>
        <w:numPr>
          <w:ilvl w:val="0"/>
          <w:numId w:val="6"/>
        </w:numPr>
        <w:rPr>
          <w:rFonts w:ascii="Calibri" w:hAnsi="Calibri" w:cs="Calibri"/>
          <w:sz w:val="28"/>
          <w:szCs w:val="28"/>
        </w:rPr>
      </w:pPr>
      <w:r w:rsidRPr="007745F0">
        <w:rPr>
          <w:rFonts w:ascii="Calibri" w:hAnsi="Calibri" w:cs="Calibri"/>
          <w:i/>
          <w:sz w:val="28"/>
          <w:szCs w:val="28"/>
        </w:rPr>
        <w:t>Ensure curriculum breadth</w:t>
      </w:r>
      <w:r w:rsidRPr="007745F0">
        <w:rPr>
          <w:rFonts w:ascii="Calibri" w:hAnsi="Calibri" w:cs="Calibri"/>
          <w:sz w:val="28"/>
          <w:szCs w:val="28"/>
        </w:rPr>
        <w:t>. The Melbourne Goals of Schooling agreement has been agreed to by all states, territories and the Australian Government. It commits Australian education to a broad and comprehensive curriculum and a concern for equity in education. Why should it not also guide the nature of our accountability mechanisms? Why sign up to the Melbourne Goals of Schooling and then privilege just three aspects of the curriculum – reading, maths and science – by confining our educational aspirations to the focus of PISA?</w:t>
      </w:r>
    </w:p>
    <w:p w:rsidR="00847D8F" w:rsidRPr="007745F0" w:rsidRDefault="00847D8F" w:rsidP="00847D8F">
      <w:pPr>
        <w:pStyle w:val="ListParagraph"/>
        <w:rPr>
          <w:rFonts w:ascii="Calibri" w:hAnsi="Calibri" w:cs="Calibri"/>
          <w:sz w:val="28"/>
          <w:szCs w:val="28"/>
        </w:rPr>
      </w:pPr>
    </w:p>
    <w:p w:rsidR="00847D8F" w:rsidRPr="007745F0" w:rsidRDefault="00847D8F" w:rsidP="00847D8F">
      <w:pPr>
        <w:pStyle w:val="ListParagraph"/>
        <w:numPr>
          <w:ilvl w:val="0"/>
          <w:numId w:val="6"/>
        </w:numPr>
        <w:rPr>
          <w:rFonts w:ascii="Calibri" w:hAnsi="Calibri" w:cs="Calibri"/>
          <w:sz w:val="28"/>
          <w:szCs w:val="28"/>
        </w:rPr>
      </w:pPr>
      <w:r w:rsidRPr="007745F0">
        <w:rPr>
          <w:rFonts w:ascii="Calibri" w:hAnsi="Calibri" w:cs="Calibri"/>
          <w:i/>
          <w:sz w:val="28"/>
          <w:szCs w:val="28"/>
        </w:rPr>
        <w:t>Devise broader and more comprehensive ways to assess outcomes</w:t>
      </w:r>
      <w:r w:rsidRPr="007745F0">
        <w:rPr>
          <w:rFonts w:ascii="Calibri" w:hAnsi="Calibri" w:cs="Calibri"/>
          <w:sz w:val="28"/>
          <w:szCs w:val="28"/>
        </w:rPr>
        <w:t>. Given what is now known about assessment and evaluation in education, surely we can develop more enlightened approaches to assessing education outcomes - both in Australia and internationally - than a two hour, pen and paper test held every three years</w:t>
      </w:r>
      <w:r w:rsidR="00342B87">
        <w:rPr>
          <w:rFonts w:ascii="Calibri" w:hAnsi="Calibri" w:cs="Calibri"/>
          <w:sz w:val="28"/>
          <w:szCs w:val="28"/>
        </w:rPr>
        <w:t xml:space="preserve"> in just three curriculum areas</w:t>
      </w:r>
      <w:r w:rsidRPr="007745F0">
        <w:rPr>
          <w:rFonts w:ascii="Calibri" w:hAnsi="Calibri" w:cs="Calibri"/>
          <w:sz w:val="28"/>
          <w:szCs w:val="28"/>
        </w:rPr>
        <w:t xml:space="preserve">.  New approaches might include some light sampling of a range of subjects and domains across a three to five year period; working with other countries to find ways to assess the development of such important attributes as critical thinking, creativity and intercultural understanding; using a range of mediums for students to demonstrate their learning; and ensuring that methods to assess outcomes reflect agreed goals, and are based on more than just one form of assessment.  </w:t>
      </w:r>
    </w:p>
    <w:p w:rsidR="00847D8F" w:rsidRPr="007745F0" w:rsidRDefault="00847D8F" w:rsidP="00847D8F">
      <w:pPr>
        <w:pStyle w:val="ListParagraph"/>
        <w:rPr>
          <w:rFonts w:ascii="Calibri" w:hAnsi="Calibri" w:cs="Calibri"/>
          <w:i/>
          <w:sz w:val="28"/>
          <w:szCs w:val="28"/>
        </w:rPr>
      </w:pPr>
    </w:p>
    <w:p w:rsidR="00847D8F" w:rsidRPr="007745F0" w:rsidRDefault="00847D8F" w:rsidP="00847D8F">
      <w:pPr>
        <w:pStyle w:val="ListParagraph"/>
        <w:numPr>
          <w:ilvl w:val="0"/>
          <w:numId w:val="6"/>
        </w:numPr>
        <w:rPr>
          <w:rFonts w:ascii="Calibri" w:hAnsi="Calibri" w:cs="Calibri"/>
          <w:sz w:val="28"/>
          <w:szCs w:val="28"/>
        </w:rPr>
      </w:pPr>
      <w:r w:rsidRPr="007745F0">
        <w:rPr>
          <w:rFonts w:ascii="Calibri" w:hAnsi="Calibri" w:cs="Calibri"/>
          <w:i/>
          <w:sz w:val="28"/>
          <w:szCs w:val="28"/>
        </w:rPr>
        <w:t>Be more rigorous in gathering and analysing data</w:t>
      </w:r>
      <w:r w:rsidRPr="007745F0">
        <w:rPr>
          <w:rFonts w:ascii="Calibri" w:hAnsi="Calibri" w:cs="Calibri"/>
          <w:sz w:val="28"/>
          <w:szCs w:val="28"/>
        </w:rPr>
        <w:t>. Undoubtedly, the information that is garnered from PISA has the potential to contribute to policy making. Unfortunately, as I have argued, commentators and policy makers have misused the data, by removing any of its subtleties and complexities, by jumping from problem to solution, and by making simplistic and superficial claims. If we are to track down some of the issues that the PISA results do highlight, such as the unacceptable differences in educational outcomes between students from affluent backgrounds and those who suffer educational disadvantage such as indigenous studen</w:t>
      </w:r>
      <w:r w:rsidR="00342B87">
        <w:rPr>
          <w:rFonts w:ascii="Calibri" w:hAnsi="Calibri" w:cs="Calibri"/>
          <w:sz w:val="28"/>
          <w:szCs w:val="28"/>
        </w:rPr>
        <w:t>ts and students from economically disadvantaged</w:t>
      </w:r>
      <w:r w:rsidRPr="007745F0">
        <w:rPr>
          <w:rFonts w:ascii="Calibri" w:hAnsi="Calibri" w:cs="Calibri"/>
          <w:sz w:val="28"/>
          <w:szCs w:val="28"/>
        </w:rPr>
        <w:t xml:space="preserve"> backgrounds, then more rigour is needed in our public and professional discussions. This includes asking what the data is telling us, clarifying what it is not saying, and identifying what extra information is required.</w:t>
      </w:r>
    </w:p>
    <w:p w:rsidR="00847D8F" w:rsidRPr="007745F0" w:rsidRDefault="00847D8F" w:rsidP="00847D8F">
      <w:pPr>
        <w:pStyle w:val="ListParagraph"/>
        <w:rPr>
          <w:rFonts w:ascii="Calibri" w:hAnsi="Calibri" w:cs="Calibri"/>
          <w:sz w:val="28"/>
          <w:szCs w:val="28"/>
        </w:rPr>
      </w:pPr>
    </w:p>
    <w:p w:rsidR="00847D8F" w:rsidRPr="007745F0" w:rsidRDefault="00847D8F" w:rsidP="00847D8F">
      <w:pPr>
        <w:pStyle w:val="ListParagraph"/>
        <w:numPr>
          <w:ilvl w:val="0"/>
          <w:numId w:val="6"/>
        </w:numPr>
        <w:ind w:left="737"/>
        <w:rPr>
          <w:rFonts w:ascii="Calibri" w:hAnsi="Calibri" w:cs="Calibri"/>
          <w:i/>
          <w:sz w:val="28"/>
          <w:szCs w:val="28"/>
        </w:rPr>
      </w:pPr>
      <w:r w:rsidRPr="007745F0">
        <w:rPr>
          <w:rFonts w:ascii="Calibri" w:hAnsi="Calibri" w:cs="Calibri"/>
          <w:i/>
          <w:sz w:val="28"/>
          <w:szCs w:val="28"/>
        </w:rPr>
        <w:t xml:space="preserve">Be wary of unproblematically borrowing policy. </w:t>
      </w:r>
      <w:r w:rsidRPr="007745F0">
        <w:rPr>
          <w:rFonts w:ascii="Calibri" w:hAnsi="Calibri" w:cs="Calibri"/>
          <w:sz w:val="28"/>
          <w:szCs w:val="28"/>
        </w:rPr>
        <w:t>I have not argued that we cannot learn from, or compare ourselves with, other countries. Of course it is useful to share and explore ideas and outcomes from other contexts. But we must reject approaches which assume that what has been done in one country can be simply transplanted to another. In making international comparisons we should ensure that we don’t just focus on the good bits in other countries and ignore the negatives; that there is an appreciation of the social and cultural contexts which shape specific approaches; that we try to understand the relationship between variables and not focus on a single strategy as though it exists in isolation; and that we recognise the danger of making judgements about programs in other countries from the perspective of our own values and cultural assumptions.</w:t>
      </w:r>
    </w:p>
    <w:p w:rsidR="00847D8F" w:rsidRPr="007745F0" w:rsidRDefault="00847D8F" w:rsidP="00847D8F">
      <w:pPr>
        <w:rPr>
          <w:rFonts w:ascii="Calibri" w:hAnsi="Calibri" w:cs="Calibri"/>
          <w:sz w:val="28"/>
          <w:szCs w:val="28"/>
        </w:rPr>
      </w:pPr>
      <w:r w:rsidRPr="007745F0">
        <w:rPr>
          <w:rFonts w:ascii="Calibri" w:hAnsi="Calibri" w:cs="Calibri"/>
          <w:sz w:val="28"/>
          <w:szCs w:val="28"/>
        </w:rPr>
        <w:t xml:space="preserve">In a post-PISA education world, education policy would start with, and always use, its agreed goals and purposes as its reference point, including the associated accountability mechanisms. In this policy world an international test like PISA would be seen as just one piece of the evidential jigsaw, not the whole picture. This would help us to identify and understand those aspects of Australian education which need work and improvement, whilst ensuring that we maintain and celebrate the things we are doing well. </w:t>
      </w:r>
      <w:r w:rsidR="004916C6">
        <w:rPr>
          <w:rFonts w:ascii="Calibri" w:hAnsi="Calibri" w:cs="Calibri"/>
          <w:sz w:val="28"/>
          <w:szCs w:val="28"/>
        </w:rPr>
        <w:t xml:space="preserve">Most importantly, our policy makers might stop jumping at shadows and instead reacquaint themselves with the powerful notion of education as a common good. </w:t>
      </w:r>
    </w:p>
    <w:p w:rsidR="00847D8F" w:rsidRDefault="00847D8F" w:rsidP="002E01EA">
      <w:pPr>
        <w:rPr>
          <w:rFonts w:ascii="Calibri" w:hAnsi="Calibri" w:cs="Calibri"/>
          <w:b/>
          <w:sz w:val="28"/>
          <w:szCs w:val="28"/>
        </w:rPr>
      </w:pPr>
    </w:p>
    <w:sectPr w:rsidR="00847D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DF" w:rsidRDefault="00C917DF" w:rsidP="004B3EA2">
      <w:pPr>
        <w:spacing w:after="0" w:line="240" w:lineRule="auto"/>
      </w:pPr>
      <w:r>
        <w:separator/>
      </w:r>
    </w:p>
  </w:endnote>
  <w:endnote w:type="continuationSeparator" w:id="0">
    <w:p w:rsidR="00C917DF" w:rsidRDefault="00C917DF" w:rsidP="004B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06323"/>
      <w:docPartObj>
        <w:docPartGallery w:val="Page Numbers (Bottom of Page)"/>
        <w:docPartUnique/>
      </w:docPartObj>
    </w:sdtPr>
    <w:sdtEndPr>
      <w:rPr>
        <w:noProof/>
      </w:rPr>
    </w:sdtEndPr>
    <w:sdtContent>
      <w:p w:rsidR="004B3EA2" w:rsidRDefault="004B3EA2">
        <w:pPr>
          <w:pStyle w:val="Footer"/>
          <w:jc w:val="right"/>
        </w:pPr>
        <w:r>
          <w:fldChar w:fldCharType="begin"/>
        </w:r>
        <w:r>
          <w:instrText xml:space="preserve"> PAGE   \* MERGEFORMAT </w:instrText>
        </w:r>
        <w:r>
          <w:fldChar w:fldCharType="separate"/>
        </w:r>
        <w:r w:rsidR="00F90CE0">
          <w:rPr>
            <w:noProof/>
          </w:rPr>
          <w:t>2</w:t>
        </w:r>
        <w:r>
          <w:rPr>
            <w:noProof/>
          </w:rPr>
          <w:fldChar w:fldCharType="end"/>
        </w:r>
      </w:p>
    </w:sdtContent>
  </w:sdt>
  <w:p w:rsidR="004B3EA2" w:rsidRDefault="004B3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DF" w:rsidRDefault="00C917DF" w:rsidP="004B3EA2">
      <w:pPr>
        <w:spacing w:after="0" w:line="240" w:lineRule="auto"/>
      </w:pPr>
      <w:r>
        <w:separator/>
      </w:r>
    </w:p>
  </w:footnote>
  <w:footnote w:type="continuationSeparator" w:id="0">
    <w:p w:rsidR="00C917DF" w:rsidRDefault="00C917DF" w:rsidP="004B3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739"/>
    <w:multiLevelType w:val="hybridMultilevel"/>
    <w:tmpl w:val="62B06F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A64D6C"/>
    <w:multiLevelType w:val="hybridMultilevel"/>
    <w:tmpl w:val="C4547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AA6909"/>
    <w:multiLevelType w:val="hybridMultilevel"/>
    <w:tmpl w:val="089CB9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022254"/>
    <w:multiLevelType w:val="hybridMultilevel"/>
    <w:tmpl w:val="610C9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93065F"/>
    <w:multiLevelType w:val="hybridMultilevel"/>
    <w:tmpl w:val="58146828"/>
    <w:lvl w:ilvl="0" w:tplc="4EB258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DA6D8A"/>
    <w:multiLevelType w:val="hybridMultilevel"/>
    <w:tmpl w:val="078E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2E3E5A"/>
    <w:multiLevelType w:val="hybridMultilevel"/>
    <w:tmpl w:val="84505F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2A635C2B"/>
    <w:multiLevelType w:val="hybridMultilevel"/>
    <w:tmpl w:val="651C7B20"/>
    <w:lvl w:ilvl="0" w:tplc="4EB258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691621"/>
    <w:multiLevelType w:val="hybridMultilevel"/>
    <w:tmpl w:val="24AA134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9">
    <w:nsid w:val="41730E5C"/>
    <w:multiLevelType w:val="hybridMultilevel"/>
    <w:tmpl w:val="4B2ADAD6"/>
    <w:lvl w:ilvl="0" w:tplc="F32C6A44">
      <w:start w:val="1"/>
      <w:numFmt w:val="decimal"/>
      <w:lvlText w:val="%1."/>
      <w:lvlJc w:val="left"/>
      <w:pPr>
        <w:ind w:left="720" w:hanging="360"/>
      </w:pPr>
      <w:rPr>
        <w:rFonts w:ascii="Calibri" w:eastAsiaTheme="minorHAnsi" w:hAnsi="Calibri" w:cs="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61EA1B16"/>
    <w:multiLevelType w:val="hybridMultilevel"/>
    <w:tmpl w:val="4BE862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5"/>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0F"/>
    <w:rsid w:val="000018AC"/>
    <w:rsid w:val="0001072B"/>
    <w:rsid w:val="00011891"/>
    <w:rsid w:val="00017632"/>
    <w:rsid w:val="0002597B"/>
    <w:rsid w:val="000329EA"/>
    <w:rsid w:val="0003322F"/>
    <w:rsid w:val="0003355C"/>
    <w:rsid w:val="0004368B"/>
    <w:rsid w:val="00052904"/>
    <w:rsid w:val="00065010"/>
    <w:rsid w:val="00066C74"/>
    <w:rsid w:val="00073575"/>
    <w:rsid w:val="0008063C"/>
    <w:rsid w:val="000909CA"/>
    <w:rsid w:val="000968B4"/>
    <w:rsid w:val="000C06CE"/>
    <w:rsid w:val="000E333D"/>
    <w:rsid w:val="000E5E4F"/>
    <w:rsid w:val="000F1516"/>
    <w:rsid w:val="000F1579"/>
    <w:rsid w:val="0010110C"/>
    <w:rsid w:val="00104502"/>
    <w:rsid w:val="001047C1"/>
    <w:rsid w:val="00104EE5"/>
    <w:rsid w:val="00114021"/>
    <w:rsid w:val="00115CE3"/>
    <w:rsid w:val="0012346C"/>
    <w:rsid w:val="00125526"/>
    <w:rsid w:val="00126A17"/>
    <w:rsid w:val="00126D82"/>
    <w:rsid w:val="00132297"/>
    <w:rsid w:val="00132FEA"/>
    <w:rsid w:val="0013577A"/>
    <w:rsid w:val="00141AEA"/>
    <w:rsid w:val="00142087"/>
    <w:rsid w:val="00147B45"/>
    <w:rsid w:val="001508F7"/>
    <w:rsid w:val="00153D5C"/>
    <w:rsid w:val="00163732"/>
    <w:rsid w:val="001638E8"/>
    <w:rsid w:val="001700ED"/>
    <w:rsid w:val="0017723C"/>
    <w:rsid w:val="00177ACE"/>
    <w:rsid w:val="00180EE7"/>
    <w:rsid w:val="00182348"/>
    <w:rsid w:val="0018470D"/>
    <w:rsid w:val="001859E7"/>
    <w:rsid w:val="00191516"/>
    <w:rsid w:val="00192D40"/>
    <w:rsid w:val="001A1062"/>
    <w:rsid w:val="001A56A4"/>
    <w:rsid w:val="001B2A78"/>
    <w:rsid w:val="001C5003"/>
    <w:rsid w:val="001C7501"/>
    <w:rsid w:val="001D4C1E"/>
    <w:rsid w:val="001E159B"/>
    <w:rsid w:val="001E1A05"/>
    <w:rsid w:val="001E26A1"/>
    <w:rsid w:val="00223140"/>
    <w:rsid w:val="00230604"/>
    <w:rsid w:val="002324C1"/>
    <w:rsid w:val="00235C2E"/>
    <w:rsid w:val="00243AB9"/>
    <w:rsid w:val="002558F8"/>
    <w:rsid w:val="002750BF"/>
    <w:rsid w:val="00282A76"/>
    <w:rsid w:val="00285B80"/>
    <w:rsid w:val="002A0CCD"/>
    <w:rsid w:val="002A2687"/>
    <w:rsid w:val="002A4227"/>
    <w:rsid w:val="002A705B"/>
    <w:rsid w:val="002B4389"/>
    <w:rsid w:val="002B4A05"/>
    <w:rsid w:val="002B78BB"/>
    <w:rsid w:val="002C036D"/>
    <w:rsid w:val="002C03AC"/>
    <w:rsid w:val="002D031F"/>
    <w:rsid w:val="002D6BAE"/>
    <w:rsid w:val="002D712E"/>
    <w:rsid w:val="002E01EA"/>
    <w:rsid w:val="002F4AD8"/>
    <w:rsid w:val="00303CD2"/>
    <w:rsid w:val="00311997"/>
    <w:rsid w:val="003122F8"/>
    <w:rsid w:val="00322A03"/>
    <w:rsid w:val="00322F2A"/>
    <w:rsid w:val="0032777A"/>
    <w:rsid w:val="00333384"/>
    <w:rsid w:val="00333DE7"/>
    <w:rsid w:val="00337F47"/>
    <w:rsid w:val="00342B87"/>
    <w:rsid w:val="00344F4F"/>
    <w:rsid w:val="00345F04"/>
    <w:rsid w:val="003469ED"/>
    <w:rsid w:val="00353AA0"/>
    <w:rsid w:val="0035575E"/>
    <w:rsid w:val="00362A03"/>
    <w:rsid w:val="003737EB"/>
    <w:rsid w:val="003811A3"/>
    <w:rsid w:val="00381277"/>
    <w:rsid w:val="003824F5"/>
    <w:rsid w:val="003A23C1"/>
    <w:rsid w:val="003B2CEA"/>
    <w:rsid w:val="003B69B7"/>
    <w:rsid w:val="003D606B"/>
    <w:rsid w:val="003E2539"/>
    <w:rsid w:val="003E2EAC"/>
    <w:rsid w:val="003F096D"/>
    <w:rsid w:val="00415EC3"/>
    <w:rsid w:val="00420403"/>
    <w:rsid w:val="00423F89"/>
    <w:rsid w:val="00426865"/>
    <w:rsid w:val="00442DCD"/>
    <w:rsid w:val="00446A67"/>
    <w:rsid w:val="0045061A"/>
    <w:rsid w:val="00450EAE"/>
    <w:rsid w:val="004704D8"/>
    <w:rsid w:val="0047073A"/>
    <w:rsid w:val="00475EEB"/>
    <w:rsid w:val="00476217"/>
    <w:rsid w:val="0048374E"/>
    <w:rsid w:val="004916C6"/>
    <w:rsid w:val="004925A7"/>
    <w:rsid w:val="004977A0"/>
    <w:rsid w:val="004B3EA2"/>
    <w:rsid w:val="004B4313"/>
    <w:rsid w:val="004B5C60"/>
    <w:rsid w:val="004D2455"/>
    <w:rsid w:val="004D26FF"/>
    <w:rsid w:val="004D33AA"/>
    <w:rsid w:val="004E6AF6"/>
    <w:rsid w:val="004E7DAD"/>
    <w:rsid w:val="004F2D1E"/>
    <w:rsid w:val="004F4836"/>
    <w:rsid w:val="00501843"/>
    <w:rsid w:val="00502AEC"/>
    <w:rsid w:val="005117D2"/>
    <w:rsid w:val="00517578"/>
    <w:rsid w:val="005175DF"/>
    <w:rsid w:val="005254EC"/>
    <w:rsid w:val="00532CBC"/>
    <w:rsid w:val="0055210F"/>
    <w:rsid w:val="00557BC2"/>
    <w:rsid w:val="005644DB"/>
    <w:rsid w:val="00567B64"/>
    <w:rsid w:val="00577F3B"/>
    <w:rsid w:val="0058504C"/>
    <w:rsid w:val="00597AA0"/>
    <w:rsid w:val="005A17EC"/>
    <w:rsid w:val="005C0BCA"/>
    <w:rsid w:val="005C4BF0"/>
    <w:rsid w:val="005C635F"/>
    <w:rsid w:val="005D50DC"/>
    <w:rsid w:val="005E52A7"/>
    <w:rsid w:val="005F6852"/>
    <w:rsid w:val="005F6BDC"/>
    <w:rsid w:val="00604B6B"/>
    <w:rsid w:val="00612B13"/>
    <w:rsid w:val="00614D50"/>
    <w:rsid w:val="0061676F"/>
    <w:rsid w:val="0063716D"/>
    <w:rsid w:val="006379B4"/>
    <w:rsid w:val="00640CC2"/>
    <w:rsid w:val="006461EC"/>
    <w:rsid w:val="00646F4D"/>
    <w:rsid w:val="006623FA"/>
    <w:rsid w:val="006A0476"/>
    <w:rsid w:val="006A432C"/>
    <w:rsid w:val="006B1AC0"/>
    <w:rsid w:val="006C3B2D"/>
    <w:rsid w:val="006C452D"/>
    <w:rsid w:val="006D03EE"/>
    <w:rsid w:val="006E3F38"/>
    <w:rsid w:val="006F1531"/>
    <w:rsid w:val="006F4E7A"/>
    <w:rsid w:val="006F5A11"/>
    <w:rsid w:val="00703A79"/>
    <w:rsid w:val="00707B4D"/>
    <w:rsid w:val="00711E53"/>
    <w:rsid w:val="00726517"/>
    <w:rsid w:val="007371B8"/>
    <w:rsid w:val="0073770C"/>
    <w:rsid w:val="00740D50"/>
    <w:rsid w:val="0075055D"/>
    <w:rsid w:val="0075338E"/>
    <w:rsid w:val="0076241F"/>
    <w:rsid w:val="007745F0"/>
    <w:rsid w:val="0077573E"/>
    <w:rsid w:val="00775743"/>
    <w:rsid w:val="007A5261"/>
    <w:rsid w:val="007B6CB0"/>
    <w:rsid w:val="007B7D87"/>
    <w:rsid w:val="007D6CE4"/>
    <w:rsid w:val="007D7094"/>
    <w:rsid w:val="007F2510"/>
    <w:rsid w:val="008046D4"/>
    <w:rsid w:val="00805246"/>
    <w:rsid w:val="00805FB1"/>
    <w:rsid w:val="00811CFC"/>
    <w:rsid w:val="00822118"/>
    <w:rsid w:val="008248EB"/>
    <w:rsid w:val="008253B7"/>
    <w:rsid w:val="0083342C"/>
    <w:rsid w:val="0084043B"/>
    <w:rsid w:val="00847D8F"/>
    <w:rsid w:val="008700EF"/>
    <w:rsid w:val="00874640"/>
    <w:rsid w:val="008842CC"/>
    <w:rsid w:val="00891C78"/>
    <w:rsid w:val="00892F7F"/>
    <w:rsid w:val="008B7FAF"/>
    <w:rsid w:val="008C1FFF"/>
    <w:rsid w:val="008C42CB"/>
    <w:rsid w:val="008C5236"/>
    <w:rsid w:val="008D07B9"/>
    <w:rsid w:val="008E5788"/>
    <w:rsid w:val="008E7CCB"/>
    <w:rsid w:val="008F33D0"/>
    <w:rsid w:val="008F377A"/>
    <w:rsid w:val="009031D5"/>
    <w:rsid w:val="00910884"/>
    <w:rsid w:val="00917A94"/>
    <w:rsid w:val="00932F87"/>
    <w:rsid w:val="00933A3B"/>
    <w:rsid w:val="009372AB"/>
    <w:rsid w:val="00945038"/>
    <w:rsid w:val="00952FE0"/>
    <w:rsid w:val="00953032"/>
    <w:rsid w:val="009546B6"/>
    <w:rsid w:val="00965CB6"/>
    <w:rsid w:val="00977EB3"/>
    <w:rsid w:val="0098198D"/>
    <w:rsid w:val="009820A3"/>
    <w:rsid w:val="00986BE1"/>
    <w:rsid w:val="00994FFF"/>
    <w:rsid w:val="009A0A54"/>
    <w:rsid w:val="009A44C9"/>
    <w:rsid w:val="009A6B7B"/>
    <w:rsid w:val="009D02A2"/>
    <w:rsid w:val="009D34FB"/>
    <w:rsid w:val="009D4C46"/>
    <w:rsid w:val="009E27EA"/>
    <w:rsid w:val="009F217B"/>
    <w:rsid w:val="009F4325"/>
    <w:rsid w:val="009F4F03"/>
    <w:rsid w:val="00A0481F"/>
    <w:rsid w:val="00A1072F"/>
    <w:rsid w:val="00A22657"/>
    <w:rsid w:val="00A40B6D"/>
    <w:rsid w:val="00A4382C"/>
    <w:rsid w:val="00A64B24"/>
    <w:rsid w:val="00A65CC1"/>
    <w:rsid w:val="00A70461"/>
    <w:rsid w:val="00A86F70"/>
    <w:rsid w:val="00A965F0"/>
    <w:rsid w:val="00AA1494"/>
    <w:rsid w:val="00AB42A1"/>
    <w:rsid w:val="00AB72BB"/>
    <w:rsid w:val="00AD31D6"/>
    <w:rsid w:val="00AE175D"/>
    <w:rsid w:val="00AF2664"/>
    <w:rsid w:val="00AF70C8"/>
    <w:rsid w:val="00B0653B"/>
    <w:rsid w:val="00B075FD"/>
    <w:rsid w:val="00B22C3B"/>
    <w:rsid w:val="00B412C3"/>
    <w:rsid w:val="00B51596"/>
    <w:rsid w:val="00B56AA4"/>
    <w:rsid w:val="00B577F5"/>
    <w:rsid w:val="00B61BAE"/>
    <w:rsid w:val="00B646E5"/>
    <w:rsid w:val="00B655AD"/>
    <w:rsid w:val="00B844CE"/>
    <w:rsid w:val="00BA3AFF"/>
    <w:rsid w:val="00BB2A2E"/>
    <w:rsid w:val="00BC368C"/>
    <w:rsid w:val="00BC5AAA"/>
    <w:rsid w:val="00BD0084"/>
    <w:rsid w:val="00BD4F80"/>
    <w:rsid w:val="00BE1D18"/>
    <w:rsid w:val="00BF2289"/>
    <w:rsid w:val="00C0673F"/>
    <w:rsid w:val="00C225C6"/>
    <w:rsid w:val="00C34E6B"/>
    <w:rsid w:val="00C37276"/>
    <w:rsid w:val="00C40164"/>
    <w:rsid w:val="00C42255"/>
    <w:rsid w:val="00C50652"/>
    <w:rsid w:val="00C532EC"/>
    <w:rsid w:val="00C55C02"/>
    <w:rsid w:val="00C57169"/>
    <w:rsid w:val="00C678DA"/>
    <w:rsid w:val="00C713FD"/>
    <w:rsid w:val="00C90FC3"/>
    <w:rsid w:val="00C917DF"/>
    <w:rsid w:val="00C92AEB"/>
    <w:rsid w:val="00C958C5"/>
    <w:rsid w:val="00C95E00"/>
    <w:rsid w:val="00C961C3"/>
    <w:rsid w:val="00CA05AB"/>
    <w:rsid w:val="00CA08E8"/>
    <w:rsid w:val="00CA26BD"/>
    <w:rsid w:val="00CA26CE"/>
    <w:rsid w:val="00CA41A3"/>
    <w:rsid w:val="00CB2646"/>
    <w:rsid w:val="00CD23C1"/>
    <w:rsid w:val="00CE1F1C"/>
    <w:rsid w:val="00CE2492"/>
    <w:rsid w:val="00D020DB"/>
    <w:rsid w:val="00D14C79"/>
    <w:rsid w:val="00D247CD"/>
    <w:rsid w:val="00D2525B"/>
    <w:rsid w:val="00D277C8"/>
    <w:rsid w:val="00D33765"/>
    <w:rsid w:val="00D3528A"/>
    <w:rsid w:val="00D42623"/>
    <w:rsid w:val="00D44699"/>
    <w:rsid w:val="00D50C68"/>
    <w:rsid w:val="00D51CC5"/>
    <w:rsid w:val="00D538AC"/>
    <w:rsid w:val="00D5695A"/>
    <w:rsid w:val="00D578CF"/>
    <w:rsid w:val="00D66DAD"/>
    <w:rsid w:val="00D6783F"/>
    <w:rsid w:val="00D714A8"/>
    <w:rsid w:val="00D71A56"/>
    <w:rsid w:val="00D725CC"/>
    <w:rsid w:val="00D72C49"/>
    <w:rsid w:val="00D82222"/>
    <w:rsid w:val="00D93B60"/>
    <w:rsid w:val="00D94B1B"/>
    <w:rsid w:val="00D95E7C"/>
    <w:rsid w:val="00DA66A1"/>
    <w:rsid w:val="00DB192E"/>
    <w:rsid w:val="00DC1305"/>
    <w:rsid w:val="00E02BAC"/>
    <w:rsid w:val="00E061A1"/>
    <w:rsid w:val="00E079D9"/>
    <w:rsid w:val="00E07EFD"/>
    <w:rsid w:val="00E133BA"/>
    <w:rsid w:val="00E44134"/>
    <w:rsid w:val="00E46411"/>
    <w:rsid w:val="00E52209"/>
    <w:rsid w:val="00E6561A"/>
    <w:rsid w:val="00E66063"/>
    <w:rsid w:val="00E715D6"/>
    <w:rsid w:val="00E81306"/>
    <w:rsid w:val="00E8442A"/>
    <w:rsid w:val="00E8592A"/>
    <w:rsid w:val="00EB1DDE"/>
    <w:rsid w:val="00EC4BCD"/>
    <w:rsid w:val="00ED32BA"/>
    <w:rsid w:val="00ED3337"/>
    <w:rsid w:val="00ED698E"/>
    <w:rsid w:val="00EE406F"/>
    <w:rsid w:val="00EF5ADC"/>
    <w:rsid w:val="00F02C05"/>
    <w:rsid w:val="00F36B06"/>
    <w:rsid w:val="00F42474"/>
    <w:rsid w:val="00F42F74"/>
    <w:rsid w:val="00F51C7F"/>
    <w:rsid w:val="00F5556C"/>
    <w:rsid w:val="00F70B79"/>
    <w:rsid w:val="00F723B7"/>
    <w:rsid w:val="00F733FB"/>
    <w:rsid w:val="00F7642C"/>
    <w:rsid w:val="00F81186"/>
    <w:rsid w:val="00F83139"/>
    <w:rsid w:val="00F834CA"/>
    <w:rsid w:val="00F8402C"/>
    <w:rsid w:val="00F85520"/>
    <w:rsid w:val="00F90CE0"/>
    <w:rsid w:val="00FA1DAF"/>
    <w:rsid w:val="00FA3E69"/>
    <w:rsid w:val="00FA41FA"/>
    <w:rsid w:val="00FB2324"/>
    <w:rsid w:val="00FC10C0"/>
    <w:rsid w:val="00FD1BFC"/>
    <w:rsid w:val="00FD3ED3"/>
    <w:rsid w:val="00FE12A2"/>
    <w:rsid w:val="00FE56E2"/>
    <w:rsid w:val="00FE7C8D"/>
    <w:rsid w:val="00FF0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3F38"/>
    <w:rPr>
      <w:b/>
      <w:bCs/>
    </w:rPr>
  </w:style>
  <w:style w:type="paragraph" w:styleId="ListParagraph">
    <w:name w:val="List Paragraph"/>
    <w:basedOn w:val="Normal"/>
    <w:uiPriority w:val="34"/>
    <w:qFormat/>
    <w:rsid w:val="006E3F38"/>
    <w:pPr>
      <w:ind w:left="720"/>
      <w:contextualSpacing/>
    </w:pPr>
  </w:style>
  <w:style w:type="paragraph" w:styleId="Header">
    <w:name w:val="header"/>
    <w:basedOn w:val="Normal"/>
    <w:link w:val="HeaderChar"/>
    <w:uiPriority w:val="99"/>
    <w:unhideWhenUsed/>
    <w:rsid w:val="004B3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EA2"/>
  </w:style>
  <w:style w:type="paragraph" w:styleId="Footer">
    <w:name w:val="footer"/>
    <w:basedOn w:val="Normal"/>
    <w:link w:val="FooterChar"/>
    <w:uiPriority w:val="99"/>
    <w:unhideWhenUsed/>
    <w:rsid w:val="004B3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EA2"/>
  </w:style>
  <w:style w:type="paragraph" w:styleId="BalloonText">
    <w:name w:val="Balloon Text"/>
    <w:basedOn w:val="Normal"/>
    <w:link w:val="BalloonTextChar"/>
    <w:uiPriority w:val="99"/>
    <w:semiHidden/>
    <w:unhideWhenUsed/>
    <w:rsid w:val="00933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3B"/>
    <w:rPr>
      <w:rFonts w:ascii="Tahoma" w:hAnsi="Tahoma" w:cs="Tahoma"/>
      <w:sz w:val="16"/>
      <w:szCs w:val="16"/>
    </w:rPr>
  </w:style>
  <w:style w:type="paragraph" w:styleId="FootnoteText">
    <w:name w:val="footnote text"/>
    <w:basedOn w:val="Normal"/>
    <w:link w:val="FootnoteTextChar"/>
    <w:uiPriority w:val="99"/>
    <w:semiHidden/>
    <w:unhideWhenUsed/>
    <w:rsid w:val="00847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D8F"/>
    <w:rPr>
      <w:sz w:val="20"/>
      <w:szCs w:val="20"/>
    </w:rPr>
  </w:style>
  <w:style w:type="character" w:styleId="FootnoteReference">
    <w:name w:val="footnote reference"/>
    <w:basedOn w:val="DefaultParagraphFont"/>
    <w:uiPriority w:val="99"/>
    <w:semiHidden/>
    <w:unhideWhenUsed/>
    <w:rsid w:val="00847D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3F38"/>
    <w:rPr>
      <w:b/>
      <w:bCs/>
    </w:rPr>
  </w:style>
  <w:style w:type="paragraph" w:styleId="ListParagraph">
    <w:name w:val="List Paragraph"/>
    <w:basedOn w:val="Normal"/>
    <w:uiPriority w:val="34"/>
    <w:qFormat/>
    <w:rsid w:val="006E3F38"/>
    <w:pPr>
      <w:ind w:left="720"/>
      <w:contextualSpacing/>
    </w:pPr>
  </w:style>
  <w:style w:type="paragraph" w:styleId="Header">
    <w:name w:val="header"/>
    <w:basedOn w:val="Normal"/>
    <w:link w:val="HeaderChar"/>
    <w:uiPriority w:val="99"/>
    <w:unhideWhenUsed/>
    <w:rsid w:val="004B3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EA2"/>
  </w:style>
  <w:style w:type="paragraph" w:styleId="Footer">
    <w:name w:val="footer"/>
    <w:basedOn w:val="Normal"/>
    <w:link w:val="FooterChar"/>
    <w:uiPriority w:val="99"/>
    <w:unhideWhenUsed/>
    <w:rsid w:val="004B3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EA2"/>
  </w:style>
  <w:style w:type="paragraph" w:styleId="BalloonText">
    <w:name w:val="Balloon Text"/>
    <w:basedOn w:val="Normal"/>
    <w:link w:val="BalloonTextChar"/>
    <w:uiPriority w:val="99"/>
    <w:semiHidden/>
    <w:unhideWhenUsed/>
    <w:rsid w:val="00933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3B"/>
    <w:rPr>
      <w:rFonts w:ascii="Tahoma" w:hAnsi="Tahoma" w:cs="Tahoma"/>
      <w:sz w:val="16"/>
      <w:szCs w:val="16"/>
    </w:rPr>
  </w:style>
  <w:style w:type="paragraph" w:styleId="FootnoteText">
    <w:name w:val="footnote text"/>
    <w:basedOn w:val="Normal"/>
    <w:link w:val="FootnoteTextChar"/>
    <w:uiPriority w:val="99"/>
    <w:semiHidden/>
    <w:unhideWhenUsed/>
    <w:rsid w:val="00847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D8F"/>
    <w:rPr>
      <w:sz w:val="20"/>
      <w:szCs w:val="20"/>
    </w:rPr>
  </w:style>
  <w:style w:type="character" w:styleId="FootnoteReference">
    <w:name w:val="footnote reference"/>
    <w:basedOn w:val="DefaultParagraphFont"/>
    <w:uiPriority w:val="99"/>
    <w:semiHidden/>
    <w:unhideWhenUsed/>
    <w:rsid w:val="00847D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5668</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2</cp:revision>
  <cp:lastPrinted>2013-11-12T02:00:00Z</cp:lastPrinted>
  <dcterms:created xsi:type="dcterms:W3CDTF">2013-11-18T05:38:00Z</dcterms:created>
  <dcterms:modified xsi:type="dcterms:W3CDTF">2013-11-18T05:38:00Z</dcterms:modified>
</cp:coreProperties>
</file>